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val="en-GB"/>
        </w:rPr>
        <w:id w:val="1343976954"/>
        <w:docPartObj>
          <w:docPartGallery w:val="Cover Pages"/>
          <w:docPartUnique/>
        </w:docPartObj>
      </w:sdtPr>
      <w:sdtEndPr/>
      <w:sdtContent>
        <w:p w14:paraId="4DD8C93B" w14:textId="77777777" w:rsidR="008E768D" w:rsidRDefault="0021283A" w:rsidP="003C28B3">
          <w:pPr>
            <w:pStyle w:val="NoSpacing"/>
            <w:rPr>
              <w:rFonts w:eastAsiaTheme="minorHAnsi"/>
              <w:lang w:val="en-GB"/>
            </w:rPr>
          </w:pPr>
          <w:r>
            <w:rPr>
              <w:noProof/>
              <w:lang w:val="en-GB" w:eastAsia="en-GB"/>
            </w:rPr>
            <mc:AlternateContent>
              <mc:Choice Requires="wpg">
                <w:drawing>
                  <wp:anchor distT="0" distB="0" distL="114300" distR="114300" simplePos="0" relativeHeight="251659264" behindDoc="1" locked="0" layoutInCell="1" allowOverlap="1" wp14:anchorId="5C4679ED" wp14:editId="16C0500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EndPr/>
                                  <w:sdtContent>
                                    <w:p w14:paraId="1606DEDF" w14:textId="77777777" w:rsidR="0021283A" w:rsidRPr="00E62209" w:rsidRDefault="0021283A">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C4679ED"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Content>
                              <w:p w14:paraId="1606DEDF" w14:textId="77777777" w:rsidR="0021283A" w:rsidRPr="00E62209" w:rsidRDefault="0021283A">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ACA77E7" wp14:editId="7466B99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499B4" w14:textId="77777777" w:rsidR="0021283A" w:rsidRDefault="006E28A4">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EndPr/>
                                  <w:sdtContent>
                                    <w:r w:rsidR="0021283A">
                                      <w:rPr>
                                        <w:caps/>
                                        <w:color w:val="595959" w:themeColor="text1" w:themeTint="A6"/>
                                        <w:sz w:val="20"/>
                                        <w:szCs w:val="20"/>
                                      </w:rPr>
                                      <w:t>JDH Business Services Ltd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ACA77E7"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91499B4" w14:textId="77777777" w:rsidR="0021283A" w:rsidRDefault="00000000">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Content>
                              <w:r w:rsidR="0021283A">
                                <w:rPr>
                                  <w:caps/>
                                  <w:color w:val="595959" w:themeColor="text1" w:themeTint="A6"/>
                                  <w:sz w:val="20"/>
                                  <w:szCs w:val="20"/>
                                </w:rPr>
                                <w:t>JDH Business Services Ltd</w:t>
                              </w:r>
                            </w:sdtContent>
                          </w:sdt>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23EA2288" wp14:editId="683B850F">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74490" w14:textId="4F2730A9" w:rsidR="0021283A" w:rsidRPr="00624EF8" w:rsidRDefault="006E28A4">
                                <w:pPr>
                                  <w:pStyle w:val="NoSpacing"/>
                                  <w:rPr>
                                    <w:rFonts w:asciiTheme="majorHAnsi" w:eastAsiaTheme="majorEastAsia" w:hAnsiTheme="majorHAnsi" w:cstheme="majorBidi"/>
                                    <w:b/>
                                    <w:bCs/>
                                    <w:color w:val="262626" w:themeColor="text1" w:themeTint="D9"/>
                                    <w:sz w:val="56"/>
                                    <w:szCs w:val="56"/>
                                  </w:rPr>
                                </w:pPr>
                                <w:sdt>
                                  <w:sdtPr>
                                    <w:rPr>
                                      <w:rFonts w:asciiTheme="majorHAnsi" w:eastAsiaTheme="majorEastAsia" w:hAnsiTheme="majorHAnsi" w:cstheme="majorBidi"/>
                                      <w:b/>
                                      <w:bCs/>
                                      <w:color w:val="262626" w:themeColor="text1" w:themeTint="D9"/>
                                      <w:sz w:val="56"/>
                                      <w:szCs w:val="56"/>
                                    </w:rPr>
                                    <w:alias w:val="Title"/>
                                    <w:tag w:val=""/>
                                    <w:id w:val="-1239322103"/>
                                    <w:dataBinding w:prefixMappings="xmlns:ns0='http://purl.org/dc/elements/1.1/' xmlns:ns1='http://schemas.openxmlformats.org/package/2006/metadata/core-properties' " w:xpath="/ns1:coreProperties[1]/ns0:title[1]" w:storeItemID="{6C3C8BC8-F283-45AE-878A-BAB7291924A1}"/>
                                    <w:text/>
                                  </w:sdtPr>
                                  <w:sdtEndPr/>
                                  <w:sdtContent>
                                    <w:r w:rsidR="006815AD">
                                      <w:rPr>
                                        <w:rFonts w:asciiTheme="majorHAnsi" w:eastAsiaTheme="majorEastAsia" w:hAnsiTheme="majorHAnsi" w:cstheme="majorBidi"/>
                                        <w:b/>
                                        <w:bCs/>
                                        <w:color w:val="262626" w:themeColor="text1" w:themeTint="D9"/>
                                        <w:sz w:val="56"/>
                                        <w:szCs w:val="56"/>
                                      </w:rPr>
                                      <w:t>Capenhurst and Ledsham</w:t>
                                    </w:r>
                                    <w:r w:rsidR="00624EF8" w:rsidRPr="00624EF8">
                                      <w:rPr>
                                        <w:rFonts w:asciiTheme="majorHAnsi" w:eastAsiaTheme="majorEastAsia" w:hAnsiTheme="majorHAnsi" w:cstheme="majorBidi"/>
                                        <w:b/>
                                        <w:bCs/>
                                        <w:color w:val="262626" w:themeColor="text1" w:themeTint="D9"/>
                                        <w:sz w:val="56"/>
                                        <w:szCs w:val="56"/>
                                      </w:rPr>
                                      <w:t xml:space="preserve"> Parish</w:t>
                                    </w:r>
                                    <w:r w:rsidR="009C1BBF" w:rsidRPr="00624EF8">
                                      <w:rPr>
                                        <w:rFonts w:asciiTheme="majorHAnsi" w:eastAsiaTheme="majorEastAsia" w:hAnsiTheme="majorHAnsi" w:cstheme="majorBidi"/>
                                        <w:b/>
                                        <w:bCs/>
                                        <w:color w:val="262626" w:themeColor="text1" w:themeTint="D9"/>
                                        <w:sz w:val="56"/>
                                        <w:szCs w:val="56"/>
                                      </w:rPr>
                                      <w:t xml:space="preserve"> Council</w:t>
                                    </w:r>
                                  </w:sdtContent>
                                </w:sdt>
                              </w:p>
                              <w:p w14:paraId="1C5967EA" w14:textId="77777777" w:rsidR="00624EF8" w:rsidRDefault="00624EF8">
                                <w:pPr>
                                  <w:spacing w:before="120"/>
                                  <w:rPr>
                                    <w:color w:val="404040" w:themeColor="text1" w:themeTint="BF"/>
                                    <w:sz w:val="36"/>
                                    <w:szCs w:val="36"/>
                                  </w:rPr>
                                </w:pPr>
                              </w:p>
                              <w:p w14:paraId="37AE1198" w14:textId="5616F0F4" w:rsidR="0021283A" w:rsidRDefault="00E62209">
                                <w:pPr>
                                  <w:spacing w:before="120"/>
                                  <w:rPr>
                                    <w:color w:val="404040" w:themeColor="text1" w:themeTint="BF"/>
                                    <w:sz w:val="36"/>
                                    <w:szCs w:val="36"/>
                                  </w:rPr>
                                </w:pPr>
                                <w:r>
                                  <w:rPr>
                                    <w:color w:val="404040" w:themeColor="text1" w:themeTint="BF"/>
                                    <w:sz w:val="36"/>
                                    <w:szCs w:val="36"/>
                                  </w:rPr>
                                  <w:t>Internal Audit 20</w:t>
                                </w:r>
                                <w:r w:rsidR="00A13BE4">
                                  <w:rPr>
                                    <w:color w:val="404040" w:themeColor="text1" w:themeTint="BF"/>
                                    <w:sz w:val="36"/>
                                    <w:szCs w:val="36"/>
                                  </w:rPr>
                                  <w:t>2</w:t>
                                </w:r>
                                <w:r w:rsidR="00DF0DAE">
                                  <w:rPr>
                                    <w:color w:val="404040" w:themeColor="text1" w:themeTint="BF"/>
                                    <w:sz w:val="36"/>
                                    <w:szCs w:val="36"/>
                                  </w:rPr>
                                  <w:t>4/25</w:t>
                                </w:r>
                              </w:p>
                              <w:p w14:paraId="3D130845" w14:textId="60D1027F" w:rsidR="0058056D" w:rsidRDefault="0058056D">
                                <w:pPr>
                                  <w:spacing w:before="120"/>
                                  <w:rPr>
                                    <w:color w:val="404040" w:themeColor="text1" w:themeTint="BF"/>
                                    <w:sz w:val="36"/>
                                    <w:szCs w:val="36"/>
                                  </w:rPr>
                                </w:pPr>
                              </w:p>
                              <w:p w14:paraId="2813BEA9" w14:textId="4121DEB5" w:rsidR="00B944CC" w:rsidRDefault="00B944CC">
                                <w:pPr>
                                  <w:spacing w:before="120"/>
                                  <w:rPr>
                                    <w:color w:val="404040" w:themeColor="text1" w:themeTint="BF"/>
                                    <w:sz w:val="36"/>
                                    <w:szCs w:val="36"/>
                                  </w:rPr>
                                </w:pPr>
                              </w:p>
                              <w:p w14:paraId="1886218E" w14:textId="77777777" w:rsidR="003C28B3" w:rsidRDefault="003C28B3">
                                <w:pPr>
                                  <w:spacing w:before="120"/>
                                  <w:rPr>
                                    <w:color w:val="404040" w:themeColor="text1" w:themeTint="BF"/>
                                    <w:sz w:val="36"/>
                                    <w:szCs w:val="36"/>
                                  </w:rPr>
                                </w:pPr>
                              </w:p>
                              <w:p w14:paraId="6CC1F4FD" w14:textId="77777777" w:rsidR="003C28B3" w:rsidRDefault="003C28B3">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3EA2288"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0174490" w14:textId="4F2730A9" w:rsidR="0021283A" w:rsidRPr="00624EF8" w:rsidRDefault="00000000">
                          <w:pPr>
                            <w:pStyle w:val="NoSpacing"/>
                            <w:rPr>
                              <w:rFonts w:asciiTheme="majorHAnsi" w:eastAsiaTheme="majorEastAsia" w:hAnsiTheme="majorHAnsi" w:cstheme="majorBidi"/>
                              <w:b/>
                              <w:bCs/>
                              <w:color w:val="262626" w:themeColor="text1" w:themeTint="D9"/>
                              <w:sz w:val="56"/>
                              <w:szCs w:val="56"/>
                            </w:rPr>
                          </w:pPr>
                          <w:sdt>
                            <w:sdtPr>
                              <w:rPr>
                                <w:rFonts w:asciiTheme="majorHAnsi" w:eastAsiaTheme="majorEastAsia" w:hAnsiTheme="majorHAnsi" w:cstheme="majorBidi"/>
                                <w:b/>
                                <w:bCs/>
                                <w:color w:val="262626" w:themeColor="text1" w:themeTint="D9"/>
                                <w:sz w:val="56"/>
                                <w:szCs w:val="56"/>
                              </w:rPr>
                              <w:alias w:val="Title"/>
                              <w:tag w:val=""/>
                              <w:id w:val="-1239322103"/>
                              <w:dataBinding w:prefixMappings="xmlns:ns0='http://purl.org/dc/elements/1.1/' xmlns:ns1='http://schemas.openxmlformats.org/package/2006/metadata/core-properties' " w:xpath="/ns1:coreProperties[1]/ns0:title[1]" w:storeItemID="{6C3C8BC8-F283-45AE-878A-BAB7291924A1}"/>
                              <w:text/>
                            </w:sdtPr>
                            <w:sdtContent>
                              <w:r w:rsidR="006815AD">
                                <w:rPr>
                                  <w:rFonts w:asciiTheme="majorHAnsi" w:eastAsiaTheme="majorEastAsia" w:hAnsiTheme="majorHAnsi" w:cstheme="majorBidi"/>
                                  <w:b/>
                                  <w:bCs/>
                                  <w:color w:val="262626" w:themeColor="text1" w:themeTint="D9"/>
                                  <w:sz w:val="56"/>
                                  <w:szCs w:val="56"/>
                                </w:rPr>
                                <w:t>Capenhurst and Ledsham</w:t>
                              </w:r>
                              <w:r w:rsidR="00624EF8" w:rsidRPr="00624EF8">
                                <w:rPr>
                                  <w:rFonts w:asciiTheme="majorHAnsi" w:eastAsiaTheme="majorEastAsia" w:hAnsiTheme="majorHAnsi" w:cstheme="majorBidi"/>
                                  <w:b/>
                                  <w:bCs/>
                                  <w:color w:val="262626" w:themeColor="text1" w:themeTint="D9"/>
                                  <w:sz w:val="56"/>
                                  <w:szCs w:val="56"/>
                                </w:rPr>
                                <w:t xml:space="preserve"> Parish</w:t>
                              </w:r>
                              <w:r w:rsidR="009C1BBF" w:rsidRPr="00624EF8">
                                <w:rPr>
                                  <w:rFonts w:asciiTheme="majorHAnsi" w:eastAsiaTheme="majorEastAsia" w:hAnsiTheme="majorHAnsi" w:cstheme="majorBidi"/>
                                  <w:b/>
                                  <w:bCs/>
                                  <w:color w:val="262626" w:themeColor="text1" w:themeTint="D9"/>
                                  <w:sz w:val="56"/>
                                  <w:szCs w:val="56"/>
                                </w:rPr>
                                <w:t xml:space="preserve"> Council</w:t>
                              </w:r>
                            </w:sdtContent>
                          </w:sdt>
                        </w:p>
                        <w:p w14:paraId="1C5967EA" w14:textId="77777777" w:rsidR="00624EF8" w:rsidRDefault="00624EF8">
                          <w:pPr>
                            <w:spacing w:before="120"/>
                            <w:rPr>
                              <w:color w:val="404040" w:themeColor="text1" w:themeTint="BF"/>
                              <w:sz w:val="36"/>
                              <w:szCs w:val="36"/>
                            </w:rPr>
                          </w:pPr>
                        </w:p>
                        <w:p w14:paraId="37AE1198" w14:textId="5616F0F4" w:rsidR="0021283A" w:rsidRDefault="00E62209">
                          <w:pPr>
                            <w:spacing w:before="120"/>
                            <w:rPr>
                              <w:color w:val="404040" w:themeColor="text1" w:themeTint="BF"/>
                              <w:sz w:val="36"/>
                              <w:szCs w:val="36"/>
                            </w:rPr>
                          </w:pPr>
                          <w:r>
                            <w:rPr>
                              <w:color w:val="404040" w:themeColor="text1" w:themeTint="BF"/>
                              <w:sz w:val="36"/>
                              <w:szCs w:val="36"/>
                            </w:rPr>
                            <w:t>Internal Audit 20</w:t>
                          </w:r>
                          <w:r w:rsidR="00A13BE4">
                            <w:rPr>
                              <w:color w:val="404040" w:themeColor="text1" w:themeTint="BF"/>
                              <w:sz w:val="36"/>
                              <w:szCs w:val="36"/>
                            </w:rPr>
                            <w:t>2</w:t>
                          </w:r>
                          <w:r w:rsidR="00DF0DAE">
                            <w:rPr>
                              <w:color w:val="404040" w:themeColor="text1" w:themeTint="BF"/>
                              <w:sz w:val="36"/>
                              <w:szCs w:val="36"/>
                            </w:rPr>
                            <w:t>4/25</w:t>
                          </w:r>
                        </w:p>
                        <w:p w14:paraId="3D130845" w14:textId="60D1027F" w:rsidR="0058056D" w:rsidRDefault="0058056D">
                          <w:pPr>
                            <w:spacing w:before="120"/>
                            <w:rPr>
                              <w:color w:val="404040" w:themeColor="text1" w:themeTint="BF"/>
                              <w:sz w:val="36"/>
                              <w:szCs w:val="36"/>
                            </w:rPr>
                          </w:pPr>
                        </w:p>
                        <w:p w14:paraId="2813BEA9" w14:textId="4121DEB5" w:rsidR="00B944CC" w:rsidRDefault="00B944CC">
                          <w:pPr>
                            <w:spacing w:before="120"/>
                            <w:rPr>
                              <w:color w:val="404040" w:themeColor="text1" w:themeTint="BF"/>
                              <w:sz w:val="36"/>
                              <w:szCs w:val="36"/>
                            </w:rPr>
                          </w:pPr>
                        </w:p>
                        <w:p w14:paraId="1886218E" w14:textId="77777777" w:rsidR="003C28B3" w:rsidRDefault="003C28B3">
                          <w:pPr>
                            <w:spacing w:before="120"/>
                            <w:rPr>
                              <w:color w:val="404040" w:themeColor="text1" w:themeTint="BF"/>
                              <w:sz w:val="36"/>
                              <w:szCs w:val="36"/>
                            </w:rPr>
                          </w:pPr>
                        </w:p>
                        <w:p w14:paraId="6CC1F4FD" w14:textId="77777777" w:rsidR="003C28B3" w:rsidRDefault="003C28B3">
                          <w:pPr>
                            <w:spacing w:before="120"/>
                            <w:rPr>
                              <w:color w:val="404040" w:themeColor="text1" w:themeTint="BF"/>
                              <w:sz w:val="36"/>
                              <w:szCs w:val="36"/>
                            </w:rPr>
                          </w:pPr>
                        </w:p>
                      </w:txbxContent>
                    </v:textbox>
                    <w10:wrap anchorx="page" anchory="page"/>
                  </v:shape>
                </w:pict>
              </mc:Fallback>
            </mc:AlternateContent>
          </w:r>
        </w:p>
        <w:p w14:paraId="2E7CD7CF" w14:textId="77777777" w:rsidR="00EE0AF2" w:rsidRPr="00EE0AF2" w:rsidRDefault="00EE0AF2" w:rsidP="00EE0AF2">
          <w:pPr>
            <w:rPr>
              <w:lang w:val="en-US"/>
            </w:rPr>
          </w:pPr>
        </w:p>
        <w:p w14:paraId="0F87D270" w14:textId="77777777" w:rsidR="00EE0AF2" w:rsidRPr="00EE0AF2" w:rsidRDefault="00EE0AF2" w:rsidP="00EE0AF2">
          <w:pPr>
            <w:rPr>
              <w:lang w:val="en-US"/>
            </w:rPr>
          </w:pPr>
        </w:p>
        <w:p w14:paraId="7E124611" w14:textId="77777777" w:rsidR="00EE0AF2" w:rsidRPr="00EE0AF2" w:rsidRDefault="00EE0AF2" w:rsidP="00EE0AF2">
          <w:pPr>
            <w:rPr>
              <w:lang w:val="en-US"/>
            </w:rPr>
          </w:pPr>
        </w:p>
        <w:p w14:paraId="74B5345B" w14:textId="77777777" w:rsidR="00EE0AF2" w:rsidRPr="00EE0AF2" w:rsidRDefault="00EE0AF2" w:rsidP="00EE0AF2">
          <w:pPr>
            <w:rPr>
              <w:lang w:val="en-US"/>
            </w:rPr>
          </w:pPr>
        </w:p>
        <w:p w14:paraId="1CAB9228" w14:textId="77777777" w:rsidR="00EE0AF2" w:rsidRPr="00EE0AF2" w:rsidRDefault="00EE0AF2" w:rsidP="00EE0AF2">
          <w:pPr>
            <w:rPr>
              <w:lang w:val="en-US"/>
            </w:rPr>
          </w:pPr>
        </w:p>
        <w:p w14:paraId="55896A74" w14:textId="77777777" w:rsidR="00EE0AF2" w:rsidRPr="00EE0AF2" w:rsidRDefault="00EE0AF2" w:rsidP="00EE0AF2">
          <w:pPr>
            <w:rPr>
              <w:lang w:val="en-US"/>
            </w:rPr>
          </w:pPr>
        </w:p>
        <w:p w14:paraId="26B6B998" w14:textId="77777777" w:rsidR="00EE0AF2" w:rsidRPr="00EE0AF2" w:rsidRDefault="00EE0AF2" w:rsidP="00EE0AF2">
          <w:pPr>
            <w:rPr>
              <w:lang w:val="en-US"/>
            </w:rPr>
          </w:pPr>
        </w:p>
        <w:p w14:paraId="131858F4" w14:textId="77777777" w:rsidR="00EE0AF2" w:rsidRPr="00EE0AF2" w:rsidRDefault="00EE0AF2" w:rsidP="00EE0AF2">
          <w:pPr>
            <w:rPr>
              <w:lang w:val="en-US"/>
            </w:rPr>
          </w:pPr>
        </w:p>
        <w:p w14:paraId="6C04527B" w14:textId="77777777" w:rsidR="00EE0AF2" w:rsidRPr="00EE0AF2" w:rsidRDefault="00EE0AF2" w:rsidP="00EE0AF2">
          <w:pPr>
            <w:rPr>
              <w:lang w:val="en-US"/>
            </w:rPr>
          </w:pPr>
        </w:p>
        <w:p w14:paraId="4B9D4814" w14:textId="77777777" w:rsidR="00EE0AF2" w:rsidRPr="00EE0AF2" w:rsidRDefault="00EE0AF2" w:rsidP="00EE0AF2">
          <w:pPr>
            <w:rPr>
              <w:lang w:val="en-US"/>
            </w:rPr>
          </w:pPr>
        </w:p>
        <w:p w14:paraId="7CB4513D" w14:textId="3348F542" w:rsidR="00EE0AF2" w:rsidRDefault="00EE0AF2" w:rsidP="00EE0AF2">
          <w:pPr>
            <w:tabs>
              <w:tab w:val="left" w:pos="1896"/>
            </w:tabs>
          </w:pPr>
          <w:r>
            <w:tab/>
          </w:r>
        </w:p>
        <w:p w14:paraId="3DAAB8D4" w14:textId="2C9D8D78" w:rsidR="00EE0AF2" w:rsidRPr="00EE0AF2" w:rsidRDefault="00EE0AF2" w:rsidP="00EE0AF2">
          <w:pPr>
            <w:tabs>
              <w:tab w:val="left" w:pos="1896"/>
            </w:tabs>
            <w:rPr>
              <w:lang w:val="en-US"/>
            </w:rPr>
            <w:sectPr w:rsidR="00EE0AF2" w:rsidRPr="00EE0AF2" w:rsidSect="0021283A">
              <w:footerReference w:type="first" r:id="rId8"/>
              <w:pgSz w:w="11906" w:h="16838"/>
              <w:pgMar w:top="1440" w:right="1440" w:bottom="1440" w:left="1440" w:header="708" w:footer="708" w:gutter="0"/>
              <w:pgNumType w:start="0"/>
              <w:cols w:space="708"/>
              <w:titlePg/>
              <w:docGrid w:linePitch="360"/>
            </w:sectPr>
          </w:pPr>
          <w:r>
            <w:rPr>
              <w:lang w:val="en-US"/>
            </w:rPr>
            <w:tab/>
          </w:r>
        </w:p>
        <w:p w14:paraId="59817A4D" w14:textId="77777777" w:rsidR="003C28B3" w:rsidRDefault="006E28A4" w:rsidP="003C28B3"/>
      </w:sdtContent>
    </w:sdt>
    <w:p w14:paraId="573DBB48" w14:textId="260E52ED" w:rsidR="003C28B3" w:rsidRPr="003C28B3" w:rsidRDefault="003C28B3" w:rsidP="003C28B3">
      <w:r w:rsidRPr="003C28B3">
        <w:rPr>
          <w:rFonts w:ascii="Times New Roman" w:eastAsia="Times New Roman" w:hAnsi="Times New Roman" w:cs="Times New Roman"/>
          <w:sz w:val="24"/>
          <w:szCs w:val="20"/>
          <w:lang w:val="en-US"/>
        </w:rPr>
        <w:t xml:space="preserve">The internal audit of </w:t>
      </w:r>
      <w:r w:rsidR="006815AD">
        <w:rPr>
          <w:rFonts w:ascii="Times New Roman" w:eastAsia="Times New Roman" w:hAnsi="Times New Roman" w:cs="Times New Roman"/>
          <w:sz w:val="24"/>
          <w:szCs w:val="20"/>
          <w:lang w:val="en-US"/>
        </w:rPr>
        <w:t xml:space="preserve">Capenhurst and </w:t>
      </w:r>
      <w:proofErr w:type="spellStart"/>
      <w:r w:rsidR="006815AD">
        <w:rPr>
          <w:rFonts w:ascii="Times New Roman" w:eastAsia="Times New Roman" w:hAnsi="Times New Roman" w:cs="Times New Roman"/>
          <w:sz w:val="24"/>
          <w:szCs w:val="20"/>
          <w:lang w:val="en-US"/>
        </w:rPr>
        <w:t>Ledhsam</w:t>
      </w:r>
      <w:proofErr w:type="spellEnd"/>
      <w:r w:rsidR="00624EF8">
        <w:rPr>
          <w:rFonts w:ascii="Times New Roman" w:eastAsia="Times New Roman" w:hAnsi="Times New Roman" w:cs="Times New Roman"/>
          <w:sz w:val="24"/>
          <w:szCs w:val="20"/>
          <w:lang w:val="en-US"/>
        </w:rPr>
        <w:t xml:space="preserve"> Parish</w:t>
      </w:r>
      <w:r w:rsidRPr="003C28B3">
        <w:rPr>
          <w:rFonts w:ascii="Times New Roman" w:eastAsia="Times New Roman" w:hAnsi="Times New Roman" w:cs="Times New Roman"/>
          <w:sz w:val="24"/>
          <w:szCs w:val="20"/>
          <w:lang w:val="en-US"/>
        </w:rPr>
        <w:t xml:space="preserve"> Council is carried out by undertaking the following tests as specified </w:t>
      </w:r>
      <w:r w:rsidR="006815AD">
        <w:rPr>
          <w:rFonts w:ascii="Times New Roman" w:eastAsia="Times New Roman" w:hAnsi="Times New Roman" w:cs="Times New Roman"/>
          <w:sz w:val="24"/>
          <w:szCs w:val="20"/>
          <w:lang w:val="en-US"/>
        </w:rPr>
        <w:t>i</w:t>
      </w:r>
      <w:r w:rsidRPr="003C28B3">
        <w:rPr>
          <w:rFonts w:ascii="Times New Roman" w:eastAsia="Times New Roman" w:hAnsi="Times New Roman" w:cs="Times New Roman"/>
          <w:sz w:val="24"/>
          <w:szCs w:val="20"/>
          <w:lang w:val="en-US"/>
        </w:rPr>
        <w:t xml:space="preserve">n the </w:t>
      </w:r>
      <w:r w:rsidR="0078142B">
        <w:rPr>
          <w:rFonts w:ascii="Times New Roman" w:eastAsia="Times New Roman" w:hAnsi="Times New Roman" w:cs="Times New Roman"/>
          <w:sz w:val="24"/>
          <w:szCs w:val="20"/>
          <w:lang w:val="en-US"/>
        </w:rPr>
        <w:t xml:space="preserve">AGAR </w:t>
      </w:r>
      <w:r w:rsidRPr="003C28B3">
        <w:rPr>
          <w:rFonts w:ascii="Times New Roman" w:eastAsia="Times New Roman" w:hAnsi="Times New Roman" w:cs="Times New Roman"/>
          <w:sz w:val="24"/>
          <w:szCs w:val="20"/>
          <w:lang w:val="en-US"/>
        </w:rPr>
        <w:t>Annual Return for Local Councils in England:</w:t>
      </w:r>
    </w:p>
    <w:p w14:paraId="764694CA"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that books of account have been properly kept throughout the year</w:t>
      </w:r>
    </w:p>
    <w:p w14:paraId="0CC70F35"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a sample of payments to ensure that the Council’s financial regulations have been met, payments are supported by invoices, expenditure is approved, and VAT is correctly accounted for</w:t>
      </w:r>
    </w:p>
    <w:p w14:paraId="4B9F279D"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Reviewing the Council’s risk assessment and ensuring that adequate arrangements are in place to manage all identified risks</w:t>
      </w:r>
    </w:p>
    <w:p w14:paraId="33BF9730"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Verifying that the annual precept request is the result of a proper budgetary process; that budget progress has been regularly monitored and that the council’s reserves are appropriate</w:t>
      </w:r>
    </w:p>
    <w:p w14:paraId="5817EE84"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income records to ensure that the correct price has been charged, income has been received, recorded and promptly banked and VAT is correctly accounted for</w:t>
      </w:r>
    </w:p>
    <w:p w14:paraId="2926353E"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 xml:space="preserve">Reviewing petty cash records to ensure payments are supported by receipts, expenditure is </w:t>
      </w:r>
      <w:proofErr w:type="gramStart"/>
      <w:r w:rsidRPr="003C28B3">
        <w:rPr>
          <w:rFonts w:ascii="Times New Roman" w:eastAsia="Times New Roman" w:hAnsi="Times New Roman" w:cs="Times New Roman"/>
          <w:sz w:val="24"/>
          <w:szCs w:val="20"/>
          <w:lang w:val="en-US"/>
        </w:rPr>
        <w:t>approved</w:t>
      </w:r>
      <w:proofErr w:type="gramEnd"/>
      <w:r w:rsidRPr="003C28B3">
        <w:rPr>
          <w:rFonts w:ascii="Times New Roman" w:eastAsia="Times New Roman" w:hAnsi="Times New Roman" w:cs="Times New Roman"/>
          <w:sz w:val="24"/>
          <w:szCs w:val="20"/>
          <w:lang w:val="en-US"/>
        </w:rPr>
        <w:t xml:space="preserve"> and VAT is correctly accounted for</w:t>
      </w:r>
    </w:p>
    <w:p w14:paraId="39D54598"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Checking that salaries to employees have been paid in accordance with Council approvals and that PAYE and NI requirements have been properly applied</w:t>
      </w:r>
    </w:p>
    <w:p w14:paraId="45DBA94B" w14:textId="1F01FC41" w:rsidR="003C28B3" w:rsidRPr="003C28B3" w:rsidRDefault="004D1BAF"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Reviewing</w:t>
      </w:r>
      <w:r w:rsidR="003C28B3" w:rsidRPr="003C28B3">
        <w:rPr>
          <w:rFonts w:ascii="Times New Roman" w:eastAsia="Times New Roman" w:hAnsi="Times New Roman" w:cs="Times New Roman"/>
          <w:sz w:val="24"/>
          <w:szCs w:val="20"/>
          <w:lang w:val="en-US"/>
        </w:rPr>
        <w:t xml:space="preserve"> the asset and investments registers</w:t>
      </w:r>
    </w:p>
    <w:p w14:paraId="16FA6A41" w14:textId="77777777" w:rsidR="003C28B3" w:rsidRPr="003C28B3" w:rsidRDefault="003C28B3"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3C28B3">
        <w:rPr>
          <w:rFonts w:ascii="Times New Roman" w:eastAsia="Times New Roman" w:hAnsi="Times New Roman" w:cs="Times New Roman"/>
          <w:sz w:val="24"/>
          <w:szCs w:val="20"/>
          <w:lang w:val="en-US"/>
        </w:rPr>
        <w:t>Testing the accuracy and timeliness of periodic and year-end bank account reconciliation(s)</w:t>
      </w:r>
    </w:p>
    <w:p w14:paraId="1FCB0872" w14:textId="65CA3B4C" w:rsidR="003C28B3" w:rsidRDefault="00892B50"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Review of </w:t>
      </w:r>
      <w:r w:rsidR="002B0792">
        <w:rPr>
          <w:rFonts w:ascii="Times New Roman" w:eastAsia="Times New Roman" w:hAnsi="Times New Roman" w:cs="Times New Roman"/>
          <w:sz w:val="24"/>
          <w:szCs w:val="20"/>
          <w:lang w:val="en-US"/>
        </w:rPr>
        <w:t>y</w:t>
      </w:r>
      <w:r w:rsidR="002B0792" w:rsidRPr="003C28B3">
        <w:rPr>
          <w:rFonts w:ascii="Times New Roman" w:eastAsia="Times New Roman" w:hAnsi="Times New Roman" w:cs="Times New Roman"/>
          <w:sz w:val="24"/>
          <w:szCs w:val="20"/>
          <w:lang w:val="en-US"/>
        </w:rPr>
        <w:t>ear-end</w:t>
      </w:r>
      <w:r w:rsidR="003C28B3" w:rsidRPr="003C28B3">
        <w:rPr>
          <w:rFonts w:ascii="Times New Roman" w:eastAsia="Times New Roman" w:hAnsi="Times New Roman" w:cs="Times New Roman"/>
          <w:sz w:val="24"/>
          <w:szCs w:val="20"/>
          <w:lang w:val="en-US"/>
        </w:rPr>
        <w:t xml:space="preserve"> financial statements</w:t>
      </w:r>
    </w:p>
    <w:p w14:paraId="75A27C26" w14:textId="74EAADE8" w:rsidR="004D1BAF" w:rsidRDefault="004D1BAF" w:rsidP="00847AAE">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Reviewing public notice and publication requirements</w:t>
      </w:r>
    </w:p>
    <w:p w14:paraId="4B0FC62B" w14:textId="777777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p>
    <w:p w14:paraId="1EF83CD7" w14:textId="77777777" w:rsidR="00B944CC" w:rsidRPr="003C28B3" w:rsidRDefault="00B944CC" w:rsidP="00B944C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3442C9A4" w14:textId="777777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3C28B3">
        <w:rPr>
          <w:rFonts w:ascii="Times New Roman" w:eastAsia="Times New Roman" w:hAnsi="Times New Roman" w:cs="Times New Roman"/>
          <w:b/>
          <w:sz w:val="24"/>
          <w:szCs w:val="20"/>
          <w:lang w:val="en-US"/>
        </w:rPr>
        <w:t>Conclusion</w:t>
      </w:r>
    </w:p>
    <w:p w14:paraId="013E61A3" w14:textId="15EC7170"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roofErr w:type="gramStart"/>
      <w:r w:rsidRPr="00EE7B7C">
        <w:rPr>
          <w:rFonts w:ascii="Times New Roman" w:eastAsia="Times New Roman" w:hAnsi="Times New Roman" w:cs="Times New Roman"/>
          <w:sz w:val="24"/>
          <w:szCs w:val="20"/>
          <w:lang w:val="en-US"/>
        </w:rPr>
        <w:t>On the basis of</w:t>
      </w:r>
      <w:proofErr w:type="gramEnd"/>
      <w:r w:rsidRPr="00EE7B7C">
        <w:rPr>
          <w:rFonts w:ascii="Times New Roman" w:eastAsia="Times New Roman" w:hAnsi="Times New Roman" w:cs="Times New Roman"/>
          <w:sz w:val="24"/>
          <w:szCs w:val="20"/>
          <w:lang w:val="en-US"/>
        </w:rPr>
        <w:t xml:space="preserve"> internal audit work carried out, which was limited to the tests above, in our view the council’s system of internal controls </w:t>
      </w:r>
      <w:r w:rsidRPr="00847AAE">
        <w:rPr>
          <w:rFonts w:ascii="Times New Roman" w:eastAsia="Times New Roman" w:hAnsi="Times New Roman" w:cs="Times New Roman"/>
          <w:sz w:val="24"/>
          <w:szCs w:val="20"/>
          <w:lang w:val="en-US"/>
        </w:rPr>
        <w:t xml:space="preserve">is </w:t>
      </w:r>
      <w:r w:rsidR="00B424C5" w:rsidRPr="00847AAE">
        <w:rPr>
          <w:rFonts w:ascii="Times New Roman" w:eastAsia="Times New Roman" w:hAnsi="Times New Roman" w:cs="Times New Roman"/>
          <w:sz w:val="24"/>
          <w:szCs w:val="20"/>
          <w:lang w:val="en-US"/>
        </w:rPr>
        <w:t>i</w:t>
      </w:r>
      <w:r w:rsidR="005250C1" w:rsidRPr="00847AAE">
        <w:rPr>
          <w:rFonts w:ascii="Times New Roman" w:eastAsia="Times New Roman" w:hAnsi="Times New Roman" w:cs="Times New Roman"/>
          <w:sz w:val="24"/>
          <w:szCs w:val="20"/>
          <w:lang w:val="en-US"/>
        </w:rPr>
        <w:t xml:space="preserve">n </w:t>
      </w:r>
      <w:r w:rsidRPr="008031EE">
        <w:rPr>
          <w:rFonts w:ascii="Times New Roman" w:eastAsia="Times New Roman" w:hAnsi="Times New Roman" w:cs="Times New Roman"/>
          <w:sz w:val="24"/>
          <w:szCs w:val="20"/>
          <w:lang w:val="en-US"/>
        </w:rPr>
        <w:t>place</w:t>
      </w:r>
      <w:r w:rsidRPr="00CA424C">
        <w:rPr>
          <w:rFonts w:ascii="Times New Roman" w:eastAsia="Times New Roman" w:hAnsi="Times New Roman" w:cs="Times New Roman"/>
          <w:b/>
          <w:bCs/>
          <w:sz w:val="24"/>
          <w:szCs w:val="20"/>
          <w:lang w:val="en-US"/>
        </w:rPr>
        <w:t>,</w:t>
      </w:r>
      <w:r w:rsidRPr="00EE7B7C">
        <w:rPr>
          <w:rFonts w:ascii="Times New Roman" w:eastAsia="Times New Roman" w:hAnsi="Times New Roman" w:cs="Times New Roman"/>
          <w:sz w:val="24"/>
          <w:szCs w:val="20"/>
          <w:lang w:val="en-US"/>
        </w:rPr>
        <w:t xml:space="preserve"> adequate for the purpose intended and effectiv</w:t>
      </w:r>
      <w:r w:rsidR="008031EE">
        <w:rPr>
          <w:rFonts w:ascii="Times New Roman" w:eastAsia="Times New Roman" w:hAnsi="Times New Roman" w:cs="Times New Roman"/>
          <w:sz w:val="24"/>
          <w:szCs w:val="20"/>
          <w:lang w:val="en-US"/>
        </w:rPr>
        <w:t xml:space="preserve">e </w:t>
      </w:r>
      <w:r w:rsidR="005D1DE1">
        <w:rPr>
          <w:rFonts w:ascii="Times New Roman" w:eastAsia="Times New Roman" w:hAnsi="Times New Roman" w:cs="Times New Roman"/>
          <w:sz w:val="24"/>
          <w:szCs w:val="20"/>
          <w:lang w:val="en-US"/>
        </w:rPr>
        <w:t>except for</w:t>
      </w:r>
      <w:r w:rsidR="008031EE">
        <w:rPr>
          <w:rFonts w:ascii="Times New Roman" w:eastAsia="Times New Roman" w:hAnsi="Times New Roman" w:cs="Times New Roman"/>
          <w:sz w:val="24"/>
          <w:szCs w:val="20"/>
          <w:lang w:val="en-US"/>
        </w:rPr>
        <w:t xml:space="preserve"> t</w:t>
      </w:r>
      <w:r w:rsidR="00CA424C">
        <w:rPr>
          <w:rFonts w:ascii="Times New Roman" w:eastAsia="Times New Roman" w:hAnsi="Times New Roman" w:cs="Times New Roman"/>
          <w:sz w:val="24"/>
          <w:szCs w:val="20"/>
          <w:lang w:val="en-US"/>
        </w:rPr>
        <w:t xml:space="preserve">he </w:t>
      </w:r>
      <w:r w:rsidRPr="003C28B3">
        <w:rPr>
          <w:rFonts w:ascii="Times New Roman" w:eastAsia="Times New Roman" w:hAnsi="Times New Roman" w:cs="Times New Roman"/>
          <w:sz w:val="24"/>
          <w:szCs w:val="20"/>
          <w:lang w:val="en-US"/>
        </w:rPr>
        <w:t>recommendations reported in the action plan</w:t>
      </w:r>
      <w:r w:rsidR="002879E7">
        <w:rPr>
          <w:rFonts w:ascii="Times New Roman" w:eastAsia="Times New Roman" w:hAnsi="Times New Roman" w:cs="Times New Roman"/>
          <w:sz w:val="24"/>
          <w:szCs w:val="20"/>
          <w:lang w:val="en-US"/>
        </w:rPr>
        <w:t xml:space="preserve"> overleaf</w:t>
      </w:r>
      <w:r w:rsidR="00C23DC7">
        <w:rPr>
          <w:rFonts w:ascii="Times New Roman" w:eastAsia="Times New Roman" w:hAnsi="Times New Roman" w:cs="Times New Roman"/>
          <w:sz w:val="24"/>
          <w:szCs w:val="20"/>
          <w:lang w:val="en-US"/>
        </w:rPr>
        <w:t xml:space="preserve"> </w:t>
      </w:r>
      <w:r w:rsidR="005D1DE1">
        <w:rPr>
          <w:rFonts w:ascii="Times New Roman" w:eastAsia="Times New Roman" w:hAnsi="Times New Roman" w:cs="Times New Roman"/>
          <w:sz w:val="24"/>
          <w:szCs w:val="20"/>
          <w:lang w:val="en-US"/>
        </w:rPr>
        <w:t xml:space="preserve">which </w:t>
      </w:r>
      <w:r w:rsidR="00C23DC7">
        <w:rPr>
          <w:rFonts w:ascii="Times New Roman" w:eastAsia="Times New Roman" w:hAnsi="Times New Roman" w:cs="Times New Roman"/>
          <w:sz w:val="24"/>
          <w:szCs w:val="20"/>
          <w:lang w:val="en-US"/>
        </w:rPr>
        <w:t>should be implemented</w:t>
      </w:r>
      <w:r w:rsidR="00CA424C">
        <w:rPr>
          <w:rFonts w:ascii="Times New Roman" w:eastAsia="Times New Roman" w:hAnsi="Times New Roman" w:cs="Times New Roman"/>
          <w:sz w:val="24"/>
          <w:szCs w:val="20"/>
          <w:lang w:val="en-US"/>
        </w:rPr>
        <w:t xml:space="preserve">. </w:t>
      </w:r>
      <w:r w:rsidRPr="003C28B3">
        <w:rPr>
          <w:rFonts w:ascii="Times New Roman" w:eastAsia="Times New Roman" w:hAnsi="Times New Roman" w:cs="Times New Roman"/>
          <w:sz w:val="24"/>
          <w:szCs w:val="20"/>
          <w:lang w:val="en-US"/>
        </w:rPr>
        <w:t>As part of the internal audit work for the next financial year we will follow up all recommendations included in th</w:t>
      </w:r>
      <w:r w:rsidR="00CA424C">
        <w:rPr>
          <w:rFonts w:ascii="Times New Roman" w:eastAsia="Times New Roman" w:hAnsi="Times New Roman" w:cs="Times New Roman"/>
          <w:sz w:val="24"/>
          <w:szCs w:val="20"/>
          <w:lang w:val="en-US"/>
        </w:rPr>
        <w:t>is</w:t>
      </w:r>
      <w:r w:rsidRPr="003C28B3">
        <w:rPr>
          <w:rFonts w:ascii="Times New Roman" w:eastAsia="Times New Roman" w:hAnsi="Times New Roman" w:cs="Times New Roman"/>
          <w:sz w:val="24"/>
          <w:szCs w:val="20"/>
          <w:lang w:val="en-US"/>
        </w:rPr>
        <w:t xml:space="preserve"> action plan.</w:t>
      </w:r>
    </w:p>
    <w:p w14:paraId="51346183" w14:textId="777777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val="en-US"/>
        </w:rPr>
      </w:pPr>
    </w:p>
    <w:p w14:paraId="618DBA60" w14:textId="77777777" w:rsidR="003C28B3" w:rsidRPr="003C28B3" w:rsidRDefault="003C28B3" w:rsidP="003C28B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val="en-US"/>
        </w:rPr>
        <w:sectPr w:rsidR="003C28B3" w:rsidRPr="003C28B3">
          <w:headerReference w:type="default" r:id="rId9"/>
          <w:footerReference w:type="default" r:id="rId10"/>
          <w:pgSz w:w="15840" w:h="12240" w:orient="landscape"/>
          <w:pgMar w:top="1440" w:right="1440" w:bottom="1440" w:left="1440" w:header="648" w:footer="648" w:gutter="0"/>
          <w:pgNumType w:start="1"/>
          <w:cols w:space="720"/>
        </w:sectPr>
      </w:pPr>
      <w:r w:rsidRPr="003C28B3">
        <w:rPr>
          <w:rFonts w:ascii="Times New Roman" w:eastAsia="Times New Roman" w:hAnsi="Times New Roman" w:cs="Times New Roman"/>
          <w:b/>
          <w:sz w:val="28"/>
          <w:szCs w:val="20"/>
          <w:lang w:val="en-US"/>
        </w:rPr>
        <w:t>JDH Business Services Limited</w:t>
      </w:r>
    </w:p>
    <w:tbl>
      <w:tblPr>
        <w:tblW w:w="13756" w:type="dxa"/>
        <w:tblInd w:w="108" w:type="dxa"/>
        <w:tblLayout w:type="fixed"/>
        <w:tblLook w:val="0000" w:firstRow="0" w:lastRow="0" w:firstColumn="0" w:lastColumn="0" w:noHBand="0" w:noVBand="0"/>
      </w:tblPr>
      <w:tblGrid>
        <w:gridCol w:w="565"/>
        <w:gridCol w:w="4397"/>
        <w:gridCol w:w="4397"/>
        <w:gridCol w:w="4397"/>
      </w:tblGrid>
      <w:tr w:rsidR="005250C1" w:rsidRPr="005250C1" w14:paraId="3FC15566" w14:textId="77777777" w:rsidTr="00790B2F">
        <w:trPr>
          <w:tblHeader/>
        </w:trPr>
        <w:tc>
          <w:tcPr>
            <w:tcW w:w="565" w:type="dxa"/>
            <w:tcBorders>
              <w:top w:val="single" w:sz="6" w:space="0" w:color="auto"/>
              <w:left w:val="single" w:sz="6" w:space="0" w:color="auto"/>
              <w:bottom w:val="single" w:sz="6" w:space="0" w:color="auto"/>
              <w:right w:val="single" w:sz="6" w:space="0" w:color="auto"/>
            </w:tcBorders>
            <w:shd w:val="clear" w:color="auto" w:fill="F2F2F2"/>
          </w:tcPr>
          <w:p w14:paraId="68316871" w14:textId="77777777" w:rsidR="005250C1" w:rsidRPr="005250C1" w:rsidRDefault="005250C1" w:rsidP="005250C1">
            <w:pPr>
              <w:spacing w:after="0" w:line="240" w:lineRule="auto"/>
              <w:rPr>
                <w:rFonts w:ascii="Times New Roman" w:eastAsia="Times New Roman" w:hAnsi="Times New Roman" w:cs="Times New Roman"/>
                <w:snapToGrid w:val="0"/>
                <w:sz w:val="24"/>
                <w:szCs w:val="20"/>
                <w:lang w:val="en-US"/>
              </w:rPr>
            </w:pPr>
          </w:p>
        </w:tc>
        <w:tc>
          <w:tcPr>
            <w:tcW w:w="4397" w:type="dxa"/>
            <w:tcBorders>
              <w:top w:val="single" w:sz="6" w:space="0" w:color="auto"/>
              <w:left w:val="single" w:sz="6" w:space="0" w:color="auto"/>
              <w:bottom w:val="single" w:sz="6" w:space="0" w:color="auto"/>
              <w:right w:val="single" w:sz="6" w:space="0" w:color="auto"/>
            </w:tcBorders>
            <w:shd w:val="clear" w:color="auto" w:fill="F2F2F2"/>
          </w:tcPr>
          <w:p w14:paraId="4A80AA84" w14:textId="77777777" w:rsidR="005250C1" w:rsidRPr="005250C1" w:rsidRDefault="005250C1" w:rsidP="005250C1">
            <w:pPr>
              <w:spacing w:after="0" w:line="240" w:lineRule="auto"/>
              <w:rPr>
                <w:rFonts w:ascii="Times New Roman" w:eastAsia="Times New Roman" w:hAnsi="Times New Roman" w:cs="Times New Roman"/>
                <w:snapToGrid w:val="0"/>
                <w:sz w:val="24"/>
                <w:szCs w:val="20"/>
                <w:lang w:val="en-US"/>
              </w:rPr>
            </w:pPr>
            <w:r w:rsidRPr="005250C1">
              <w:rPr>
                <w:rFonts w:ascii="Times New Roman" w:eastAsia="Times New Roman" w:hAnsi="Times New Roman" w:cs="Times New Roman"/>
                <w:b/>
                <w:snapToGrid w:val="0"/>
                <w:sz w:val="24"/>
                <w:szCs w:val="20"/>
                <w:lang w:val="en-US"/>
              </w:rPr>
              <w:t>ISSUE</w:t>
            </w:r>
            <w:r w:rsidRPr="005250C1">
              <w:rPr>
                <w:rFonts w:ascii="Times New Roman" w:eastAsia="Times New Roman" w:hAnsi="Times New Roman" w:cs="Times New Roman"/>
                <w:b/>
                <w:snapToGrid w:val="0"/>
                <w:sz w:val="24"/>
                <w:szCs w:val="20"/>
                <w:lang w:val="en-US"/>
              </w:rPr>
              <w:br/>
            </w:r>
          </w:p>
        </w:tc>
        <w:tc>
          <w:tcPr>
            <w:tcW w:w="4397" w:type="dxa"/>
            <w:tcBorders>
              <w:top w:val="single" w:sz="6" w:space="0" w:color="auto"/>
              <w:left w:val="single" w:sz="6" w:space="0" w:color="auto"/>
              <w:bottom w:val="single" w:sz="6" w:space="0" w:color="auto"/>
              <w:right w:val="single" w:sz="6" w:space="0" w:color="auto"/>
            </w:tcBorders>
            <w:shd w:val="clear" w:color="auto" w:fill="F2F2F2"/>
          </w:tcPr>
          <w:p w14:paraId="451A6045" w14:textId="77777777" w:rsidR="005250C1" w:rsidRPr="005250C1" w:rsidRDefault="005250C1" w:rsidP="005250C1">
            <w:pPr>
              <w:spacing w:after="0" w:line="240" w:lineRule="auto"/>
              <w:rPr>
                <w:rFonts w:ascii="Times New Roman" w:eastAsia="Times New Roman" w:hAnsi="Times New Roman" w:cs="Times New Roman"/>
                <w:snapToGrid w:val="0"/>
                <w:sz w:val="24"/>
                <w:szCs w:val="20"/>
                <w:lang w:val="en-US"/>
              </w:rPr>
            </w:pPr>
            <w:r w:rsidRPr="005250C1">
              <w:rPr>
                <w:rFonts w:ascii="Times New Roman" w:eastAsia="Times New Roman" w:hAnsi="Times New Roman" w:cs="Times New Roman"/>
                <w:b/>
                <w:snapToGrid w:val="0"/>
                <w:sz w:val="24"/>
                <w:szCs w:val="20"/>
                <w:lang w:val="en-US"/>
              </w:rPr>
              <w:t>RECOMMENDATION</w:t>
            </w:r>
          </w:p>
        </w:tc>
        <w:tc>
          <w:tcPr>
            <w:tcW w:w="4397" w:type="dxa"/>
            <w:tcBorders>
              <w:top w:val="single" w:sz="6" w:space="0" w:color="auto"/>
              <w:left w:val="single" w:sz="6" w:space="0" w:color="auto"/>
              <w:bottom w:val="single" w:sz="6" w:space="0" w:color="auto"/>
              <w:right w:val="single" w:sz="6" w:space="0" w:color="auto"/>
            </w:tcBorders>
            <w:shd w:val="clear" w:color="auto" w:fill="F2F2F2"/>
          </w:tcPr>
          <w:p w14:paraId="1FEC1A80" w14:textId="77777777" w:rsidR="005250C1" w:rsidRPr="005250C1" w:rsidRDefault="005250C1" w:rsidP="005250C1">
            <w:pPr>
              <w:spacing w:after="0" w:line="240" w:lineRule="auto"/>
              <w:rPr>
                <w:rFonts w:ascii="Times New Roman" w:eastAsia="Times New Roman" w:hAnsi="Times New Roman" w:cs="Times New Roman"/>
                <w:b/>
                <w:snapToGrid w:val="0"/>
                <w:sz w:val="24"/>
                <w:szCs w:val="20"/>
                <w:lang w:val="en-US"/>
              </w:rPr>
            </w:pPr>
            <w:r w:rsidRPr="005250C1">
              <w:rPr>
                <w:rFonts w:ascii="Times New Roman" w:eastAsia="Times New Roman" w:hAnsi="Times New Roman" w:cs="Times New Roman"/>
                <w:b/>
                <w:snapToGrid w:val="0"/>
                <w:sz w:val="24"/>
                <w:szCs w:val="20"/>
                <w:lang w:val="en-US"/>
              </w:rPr>
              <w:t>FOLLOW UP</w:t>
            </w:r>
          </w:p>
        </w:tc>
      </w:tr>
      <w:tr w:rsidR="00EE0AF2" w:rsidRPr="005250C1" w14:paraId="6BC66DEB" w14:textId="77777777" w:rsidTr="00534697">
        <w:tc>
          <w:tcPr>
            <w:tcW w:w="13756" w:type="dxa"/>
            <w:gridSpan w:val="4"/>
            <w:tcBorders>
              <w:top w:val="single" w:sz="6" w:space="0" w:color="auto"/>
              <w:left w:val="single" w:sz="6" w:space="0" w:color="auto"/>
              <w:bottom w:val="single" w:sz="6" w:space="0" w:color="auto"/>
              <w:right w:val="single" w:sz="6" w:space="0" w:color="auto"/>
            </w:tcBorders>
          </w:tcPr>
          <w:p w14:paraId="70564171" w14:textId="77777777" w:rsidR="00EE0AF2" w:rsidRDefault="00EE0AF2" w:rsidP="009C0AC0">
            <w:pPr>
              <w:spacing w:after="0" w:line="240" w:lineRule="auto"/>
              <w:rPr>
                <w:rFonts w:ascii="Times New Roman" w:eastAsia="Times New Roman" w:hAnsi="Times New Roman" w:cs="Times New Roman"/>
                <w:b/>
                <w:snapToGrid w:val="0"/>
                <w:sz w:val="24"/>
                <w:szCs w:val="20"/>
                <w:lang w:val="en-US"/>
              </w:rPr>
            </w:pPr>
          </w:p>
          <w:p w14:paraId="470C8C99" w14:textId="25693924" w:rsidR="00EE0AF2" w:rsidRPr="00B72E69" w:rsidRDefault="00EE0AF2" w:rsidP="00EE0AF2">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lang w:val="en-US"/>
              </w:rPr>
            </w:pPr>
            <w:r w:rsidRPr="005250C1">
              <w:rPr>
                <w:rFonts w:ascii="Times New Roman" w:eastAsia="Times New Roman" w:hAnsi="Times New Roman" w:cs="Times New Roman"/>
                <w:b/>
                <w:bCs/>
                <w:sz w:val="28"/>
                <w:szCs w:val="28"/>
                <w:lang w:val="en-US"/>
              </w:rPr>
              <w:t>202</w:t>
            </w:r>
            <w:r w:rsidR="00DF0DAE">
              <w:rPr>
                <w:rFonts w:ascii="Times New Roman" w:eastAsia="Times New Roman" w:hAnsi="Times New Roman" w:cs="Times New Roman"/>
                <w:b/>
                <w:bCs/>
                <w:sz w:val="28"/>
                <w:szCs w:val="28"/>
                <w:lang w:val="en-US"/>
              </w:rPr>
              <w:t xml:space="preserve">4/25 </w:t>
            </w:r>
            <w:r w:rsidRPr="005250C1">
              <w:rPr>
                <w:rFonts w:ascii="Times New Roman" w:eastAsia="Times New Roman" w:hAnsi="Times New Roman" w:cs="Times New Roman"/>
                <w:b/>
                <w:bCs/>
                <w:sz w:val="28"/>
                <w:szCs w:val="28"/>
                <w:lang w:val="en-US"/>
              </w:rPr>
              <w:t>internal audit</w:t>
            </w:r>
          </w:p>
          <w:p w14:paraId="4B89426F" w14:textId="77777777" w:rsidR="00EE0AF2" w:rsidRDefault="00EE0AF2" w:rsidP="009C0AC0">
            <w:pPr>
              <w:spacing w:after="0" w:line="240" w:lineRule="auto"/>
              <w:rPr>
                <w:rFonts w:ascii="Times New Roman" w:eastAsia="Times New Roman" w:hAnsi="Times New Roman" w:cs="Times New Roman"/>
                <w:b/>
                <w:snapToGrid w:val="0"/>
                <w:sz w:val="24"/>
                <w:szCs w:val="20"/>
                <w:lang w:val="en-US"/>
              </w:rPr>
            </w:pPr>
          </w:p>
        </w:tc>
      </w:tr>
      <w:tr w:rsidR="00DF0DAE" w:rsidRPr="005250C1" w14:paraId="47E18120" w14:textId="77777777" w:rsidTr="001F5EB4">
        <w:tc>
          <w:tcPr>
            <w:tcW w:w="565" w:type="dxa"/>
            <w:tcBorders>
              <w:top w:val="single" w:sz="6" w:space="0" w:color="auto"/>
              <w:left w:val="single" w:sz="6" w:space="0" w:color="auto"/>
              <w:bottom w:val="single" w:sz="6" w:space="0" w:color="auto"/>
              <w:right w:val="single" w:sz="6" w:space="0" w:color="auto"/>
            </w:tcBorders>
          </w:tcPr>
          <w:p w14:paraId="726CE0A3" w14:textId="0FC616EE" w:rsidR="00DF0DAE" w:rsidRDefault="000E1873" w:rsidP="009803E3">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1</w:t>
            </w:r>
          </w:p>
        </w:tc>
        <w:tc>
          <w:tcPr>
            <w:tcW w:w="4397" w:type="dxa"/>
            <w:tcBorders>
              <w:top w:val="single" w:sz="4" w:space="0" w:color="auto"/>
              <w:left w:val="single" w:sz="4" w:space="0" w:color="auto"/>
              <w:bottom w:val="single" w:sz="4" w:space="0" w:color="auto"/>
              <w:right w:val="single" w:sz="4" w:space="0" w:color="auto"/>
            </w:tcBorders>
          </w:tcPr>
          <w:p w14:paraId="1B74AA84" w14:textId="46E5FC01" w:rsidR="00B424C5" w:rsidRPr="00B424C5" w:rsidRDefault="00B424C5" w:rsidP="00B424C5">
            <w:pPr>
              <w:pStyle w:val="TableText"/>
              <w:jc w:val="left"/>
              <w:rPr>
                <w:szCs w:val="24"/>
              </w:rPr>
            </w:pPr>
            <w:r w:rsidRPr="00B424C5">
              <w:rPr>
                <w:szCs w:val="24"/>
              </w:rPr>
              <w:t xml:space="preserve">The </w:t>
            </w:r>
            <w:r>
              <w:rPr>
                <w:szCs w:val="24"/>
              </w:rPr>
              <w:t xml:space="preserve">year end </w:t>
            </w:r>
            <w:r w:rsidRPr="00B424C5">
              <w:rPr>
                <w:szCs w:val="24"/>
              </w:rPr>
              <w:t>general reserves of £8</w:t>
            </w:r>
            <w:r w:rsidR="000E1873">
              <w:rPr>
                <w:szCs w:val="24"/>
              </w:rPr>
              <w:t>,</w:t>
            </w:r>
            <w:r w:rsidRPr="00B424C5">
              <w:rPr>
                <w:szCs w:val="24"/>
              </w:rPr>
              <w:t xml:space="preserve">498 </w:t>
            </w:r>
            <w:proofErr w:type="gramStart"/>
            <w:r w:rsidRPr="00B424C5">
              <w:rPr>
                <w:szCs w:val="24"/>
              </w:rPr>
              <w:t>exceeds</w:t>
            </w:r>
            <w:proofErr w:type="gramEnd"/>
            <w:r w:rsidRPr="00B424C5">
              <w:rPr>
                <w:szCs w:val="24"/>
              </w:rPr>
              <w:t xml:space="preserve"> the</w:t>
            </w:r>
            <w:r>
              <w:rPr>
                <w:szCs w:val="24"/>
              </w:rPr>
              <w:t xml:space="preserve"> 20</w:t>
            </w:r>
            <w:r w:rsidRPr="00B424C5">
              <w:rPr>
                <w:szCs w:val="24"/>
              </w:rPr>
              <w:t>25/26 precept of £</w:t>
            </w:r>
            <w:r w:rsidR="000E1873">
              <w:rPr>
                <w:szCs w:val="24"/>
              </w:rPr>
              <w:t>5,</w:t>
            </w:r>
            <w:r w:rsidRPr="00B424C5">
              <w:rPr>
                <w:szCs w:val="24"/>
              </w:rPr>
              <w:t>500.</w:t>
            </w:r>
          </w:p>
          <w:p w14:paraId="497493B0" w14:textId="56FF9FB7" w:rsidR="00B424C5" w:rsidRDefault="000E1873" w:rsidP="00B424C5">
            <w:pPr>
              <w:pStyle w:val="TableText"/>
              <w:jc w:val="left"/>
              <w:rPr>
                <w:szCs w:val="24"/>
              </w:rPr>
            </w:pPr>
            <w:r>
              <w:rPr>
                <w:szCs w:val="24"/>
              </w:rPr>
              <w:t>a</w:t>
            </w:r>
            <w:r w:rsidR="00B424C5">
              <w:rPr>
                <w:szCs w:val="24"/>
              </w:rPr>
              <w:t xml:space="preserve">lthough earmarked reserves </w:t>
            </w:r>
            <w:r>
              <w:rPr>
                <w:szCs w:val="24"/>
              </w:rPr>
              <w:t xml:space="preserve">are noted in </w:t>
            </w:r>
            <w:proofErr w:type="gramStart"/>
            <w:r>
              <w:rPr>
                <w:szCs w:val="24"/>
              </w:rPr>
              <w:t>the November</w:t>
            </w:r>
            <w:proofErr w:type="gramEnd"/>
            <w:r>
              <w:rPr>
                <w:szCs w:val="24"/>
              </w:rPr>
              <w:t xml:space="preserve"> 2024 minutes.</w:t>
            </w:r>
          </w:p>
          <w:p w14:paraId="55F2C40D" w14:textId="1F7C6B77" w:rsidR="00C23DC7" w:rsidRPr="009C0AC0" w:rsidRDefault="00C23DC7" w:rsidP="00B424C5">
            <w:pPr>
              <w:pStyle w:val="TableText"/>
              <w:jc w:val="left"/>
              <w:rPr>
                <w:szCs w:val="24"/>
              </w:rPr>
            </w:pPr>
          </w:p>
        </w:tc>
        <w:tc>
          <w:tcPr>
            <w:tcW w:w="4397" w:type="dxa"/>
            <w:tcBorders>
              <w:top w:val="single" w:sz="4" w:space="0" w:color="auto"/>
              <w:left w:val="single" w:sz="4" w:space="0" w:color="auto"/>
              <w:bottom w:val="single" w:sz="4" w:space="0" w:color="auto"/>
              <w:right w:val="single" w:sz="4" w:space="0" w:color="auto"/>
            </w:tcBorders>
          </w:tcPr>
          <w:p w14:paraId="5D5803DB" w14:textId="00017FC5" w:rsidR="00C23DC7" w:rsidRPr="009C0AC0" w:rsidRDefault="00C23DC7" w:rsidP="009803E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 council should annually, as part of the precept process, review reserves including setting aside amounts earmarked for future projects/schemes. The council should annually disclose the level of reserves that are earmarked.</w:t>
            </w:r>
            <w:r w:rsidR="000E1873">
              <w:rPr>
                <w:rFonts w:ascii="Times New Roman" w:hAnsi="Times New Roman" w:cs="Times New Roman"/>
                <w:i/>
                <w:iCs/>
                <w:sz w:val="24"/>
                <w:szCs w:val="24"/>
              </w:rPr>
              <w:br/>
            </w:r>
          </w:p>
        </w:tc>
        <w:tc>
          <w:tcPr>
            <w:tcW w:w="4397" w:type="dxa"/>
            <w:tcBorders>
              <w:top w:val="single" w:sz="6" w:space="0" w:color="auto"/>
              <w:left w:val="single" w:sz="6" w:space="0" w:color="auto"/>
              <w:bottom w:val="single" w:sz="6" w:space="0" w:color="auto"/>
              <w:right w:val="single" w:sz="6" w:space="0" w:color="auto"/>
            </w:tcBorders>
          </w:tcPr>
          <w:p w14:paraId="1498E04C" w14:textId="77777777" w:rsidR="00DF0DAE" w:rsidRDefault="00DF0DAE" w:rsidP="009803E3">
            <w:pPr>
              <w:spacing w:after="0" w:line="240" w:lineRule="auto"/>
              <w:rPr>
                <w:rFonts w:ascii="Times New Roman" w:eastAsia="Times New Roman" w:hAnsi="Times New Roman" w:cs="Times New Roman"/>
                <w:b/>
                <w:snapToGrid w:val="0"/>
                <w:sz w:val="24"/>
                <w:szCs w:val="20"/>
                <w:lang w:val="en-US"/>
              </w:rPr>
            </w:pPr>
          </w:p>
        </w:tc>
      </w:tr>
      <w:tr w:rsidR="00C23DC7" w:rsidRPr="005250C1" w14:paraId="12D013FF" w14:textId="77777777" w:rsidTr="00234879">
        <w:tc>
          <w:tcPr>
            <w:tcW w:w="565" w:type="dxa"/>
            <w:tcBorders>
              <w:top w:val="single" w:sz="6" w:space="0" w:color="auto"/>
              <w:left w:val="single" w:sz="6" w:space="0" w:color="auto"/>
              <w:bottom w:val="single" w:sz="6" w:space="0" w:color="auto"/>
              <w:right w:val="single" w:sz="6" w:space="0" w:color="auto"/>
            </w:tcBorders>
          </w:tcPr>
          <w:p w14:paraId="074DA4B7" w14:textId="35DCC646" w:rsidR="00C23DC7" w:rsidRDefault="000E1873"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2</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0897BF88" w14:textId="15FBD7AA" w:rsidR="00C23DC7" w:rsidRPr="003E45E5" w:rsidRDefault="00C23DC7" w:rsidP="00C23DC7">
            <w:pPr>
              <w:pStyle w:val="Default"/>
              <w:rPr>
                <w:rStyle w:val="A10"/>
                <w:rFonts w:ascii="Times New Roman" w:hAnsi="Times New Roman" w:cs="Times New Roman"/>
                <w:i w:val="0"/>
                <w:iCs w:val="0"/>
                <w:sz w:val="24"/>
                <w:szCs w:val="24"/>
              </w:rPr>
            </w:pPr>
            <w:r w:rsidRPr="003E45E5">
              <w:rPr>
                <w:rFonts w:ascii="Times New Roman" w:hAnsi="Times New Roman" w:cs="Times New Roman"/>
              </w:rPr>
              <w:t xml:space="preserve">Internal control objective N in the AGAR internal audit certificate requires </w:t>
            </w:r>
            <w:r w:rsidRPr="003E45E5">
              <w:rPr>
                <w:rStyle w:val="A10"/>
                <w:rFonts w:ascii="Times New Roman" w:hAnsi="Times New Roman" w:cs="Times New Roman"/>
                <w:i w:val="0"/>
                <w:iCs w:val="0"/>
                <w:sz w:val="24"/>
                <w:szCs w:val="24"/>
              </w:rPr>
              <w:t xml:space="preserve">us to conclude whether the authority has complied with the publication requirements below for the </w:t>
            </w:r>
            <w:r>
              <w:rPr>
                <w:rStyle w:val="A10"/>
                <w:rFonts w:ascii="Times New Roman" w:hAnsi="Times New Roman" w:cs="Times New Roman"/>
                <w:i w:val="0"/>
                <w:iCs w:val="0"/>
                <w:sz w:val="24"/>
                <w:szCs w:val="24"/>
              </w:rPr>
              <w:t>2023/24</w:t>
            </w:r>
            <w:r w:rsidRPr="003E45E5">
              <w:rPr>
                <w:rStyle w:val="A10"/>
                <w:rFonts w:ascii="Times New Roman" w:hAnsi="Times New Roman" w:cs="Times New Roman"/>
                <w:i w:val="0"/>
                <w:iCs w:val="0"/>
                <w:sz w:val="24"/>
                <w:szCs w:val="24"/>
              </w:rPr>
              <w:t xml:space="preserve"> AGAR</w:t>
            </w:r>
            <w:r w:rsidR="005D1DE1">
              <w:rPr>
                <w:rStyle w:val="A10"/>
                <w:rFonts w:ascii="Times New Roman" w:hAnsi="Times New Roman" w:cs="Times New Roman"/>
                <w:i w:val="0"/>
                <w:iCs w:val="0"/>
                <w:sz w:val="24"/>
                <w:szCs w:val="24"/>
              </w:rPr>
              <w:t xml:space="preserve"> and </w:t>
            </w:r>
            <w:r w:rsidR="005D1DE1" w:rsidRPr="005D1DE1">
              <w:rPr>
                <w:rStyle w:val="A10"/>
                <w:rFonts w:ascii="Times New Roman" w:hAnsi="Times New Roman" w:cs="Times New Roman"/>
                <w:i w:val="0"/>
                <w:iCs w:val="0"/>
                <w:sz w:val="24"/>
                <w:szCs w:val="24"/>
              </w:rPr>
              <w:t xml:space="preserve">Internal control objective </w:t>
            </w:r>
            <w:r w:rsidR="005D1DE1">
              <w:rPr>
                <w:rStyle w:val="A10"/>
                <w:rFonts w:ascii="Times New Roman" w:hAnsi="Times New Roman" w:cs="Times New Roman"/>
                <w:i w:val="0"/>
                <w:iCs w:val="0"/>
                <w:sz w:val="24"/>
                <w:szCs w:val="24"/>
              </w:rPr>
              <w:t>K requires a correct signed and published declaration of exemption.</w:t>
            </w:r>
          </w:p>
          <w:p w14:paraId="409B7AF4" w14:textId="77777777" w:rsidR="00C23DC7" w:rsidRPr="003E45E5" w:rsidRDefault="00C23DC7" w:rsidP="00C23DC7">
            <w:pPr>
              <w:pStyle w:val="Default"/>
              <w:rPr>
                <w:rStyle w:val="A10"/>
                <w:rFonts w:ascii="Times New Roman" w:hAnsi="Times New Roman" w:cs="Times New Roman"/>
                <w:i w:val="0"/>
                <w:iCs w:val="0"/>
                <w:sz w:val="24"/>
                <w:szCs w:val="24"/>
              </w:rPr>
            </w:pPr>
          </w:p>
          <w:p w14:paraId="27C8C579" w14:textId="77777777" w:rsidR="00C23DC7" w:rsidRPr="00740D21" w:rsidRDefault="00C23DC7" w:rsidP="00C23DC7">
            <w:pPr>
              <w:pStyle w:val="Default"/>
              <w:rPr>
                <w:rFonts w:ascii="Times New Roman" w:hAnsi="Times New Roman" w:cs="Times New Roman"/>
              </w:rPr>
            </w:pPr>
            <w:r w:rsidRPr="003E45E5">
              <w:rPr>
                <w:rStyle w:val="A10"/>
                <w:rFonts w:ascii="Times New Roman" w:hAnsi="Times New Roman" w:cs="Times New Roman"/>
                <w:i w:val="0"/>
                <w:iCs w:val="0"/>
                <w:sz w:val="24"/>
                <w:szCs w:val="24"/>
              </w:rPr>
              <w:t xml:space="preserve">Internal control objective L in the AGAR </w:t>
            </w:r>
            <w:r w:rsidRPr="003E45E5">
              <w:rPr>
                <w:rFonts w:ascii="Times New Roman" w:hAnsi="Times New Roman" w:cs="Times New Roman"/>
              </w:rPr>
              <w:t xml:space="preserve">internal audit certificate requires </w:t>
            </w:r>
            <w:r w:rsidRPr="003E45E5">
              <w:rPr>
                <w:rStyle w:val="A10"/>
                <w:rFonts w:ascii="Times New Roman" w:hAnsi="Times New Roman" w:cs="Times New Roman"/>
                <w:i w:val="0"/>
                <w:iCs w:val="0"/>
                <w:sz w:val="24"/>
                <w:szCs w:val="24"/>
              </w:rPr>
              <w:t>us to conclude whether the authority publishes information on a website/webpage, up to date at the time of the internal audit, in accordance with the Transparency code for smaller authorities.</w:t>
            </w:r>
            <w:r w:rsidRPr="00740D21">
              <w:rPr>
                <w:rStyle w:val="A10"/>
                <w:rFonts w:ascii="Times New Roman" w:hAnsi="Times New Roman" w:cs="Times New Roman"/>
                <w:i w:val="0"/>
                <w:iCs w:val="0"/>
              </w:rPr>
              <w:br/>
            </w:r>
            <w:r w:rsidRPr="00740D21">
              <w:rPr>
                <w:rStyle w:val="A10"/>
                <w:rFonts w:ascii="Times New Roman" w:hAnsi="Times New Roman" w:cs="Times New Roman"/>
              </w:rPr>
              <w:t xml:space="preserve"> </w:t>
            </w:r>
          </w:p>
          <w:p w14:paraId="5C4C7CD6" w14:textId="77777777" w:rsidR="00C23DC7" w:rsidRPr="00B27CF9" w:rsidRDefault="00C23DC7" w:rsidP="00C23DC7">
            <w:pPr>
              <w:pStyle w:val="Pa0"/>
              <w:rPr>
                <w:rFonts w:ascii="Times New Roman" w:hAnsi="Times New Roman" w:cs="Times New Roman"/>
                <w:color w:val="000000"/>
                <w:sz w:val="20"/>
                <w:szCs w:val="20"/>
              </w:rPr>
            </w:pPr>
            <w:r w:rsidRPr="00B27CF9">
              <w:rPr>
                <w:rStyle w:val="A2"/>
                <w:rFonts w:ascii="Times New Roman" w:hAnsi="Times New Roman" w:cs="Times New Roman"/>
                <w:sz w:val="20"/>
                <w:szCs w:val="20"/>
              </w:rPr>
              <w:t>Publication Requirements</w:t>
            </w:r>
          </w:p>
          <w:p w14:paraId="7D5DFB53" w14:textId="77777777" w:rsidR="00C23DC7" w:rsidRPr="00B27CF9" w:rsidRDefault="00C23DC7" w:rsidP="00C23DC7">
            <w:pPr>
              <w:pStyle w:val="Pa0"/>
              <w:rPr>
                <w:rFonts w:ascii="Times New Roman" w:hAnsi="Times New Roman" w:cs="Times New Roman"/>
                <w:color w:val="000000"/>
                <w:sz w:val="20"/>
                <w:szCs w:val="20"/>
              </w:rPr>
            </w:pPr>
            <w:r w:rsidRPr="00B27CF9">
              <w:rPr>
                <w:rStyle w:val="A3"/>
                <w:rFonts w:ascii="Times New Roman" w:hAnsi="Times New Roman" w:cs="Times New Roman"/>
                <w:sz w:val="20"/>
                <w:szCs w:val="20"/>
              </w:rPr>
              <w:t xml:space="preserve">Smaller authorities </w:t>
            </w:r>
            <w:r w:rsidRPr="00B27CF9">
              <w:rPr>
                <w:rStyle w:val="A3"/>
                <w:rFonts w:ascii="Times New Roman" w:hAnsi="Times New Roman" w:cs="Times New Roman"/>
                <w:b/>
                <w:bCs/>
                <w:sz w:val="20"/>
                <w:szCs w:val="20"/>
              </w:rPr>
              <w:t xml:space="preserve">must </w:t>
            </w:r>
            <w:r w:rsidRPr="00B27CF9">
              <w:rPr>
                <w:rStyle w:val="A3"/>
                <w:rFonts w:ascii="Times New Roman" w:hAnsi="Times New Roman" w:cs="Times New Roman"/>
                <w:sz w:val="20"/>
                <w:szCs w:val="20"/>
              </w:rPr>
              <w:t xml:space="preserve">publish various documents on a publicly available website as </w:t>
            </w:r>
            <w:r w:rsidRPr="00B27CF9">
              <w:rPr>
                <w:rStyle w:val="A3"/>
                <w:rFonts w:ascii="Times New Roman" w:hAnsi="Times New Roman" w:cs="Times New Roman"/>
                <w:sz w:val="20"/>
                <w:szCs w:val="20"/>
              </w:rPr>
              <w:lastRenderedPageBreak/>
              <w:t>required by the Accounts and Audit Regulations 2015, the Local Audit (Smaller Authorities) Regulations 2015 and the Transparency Code for Smaller Authorities. These include:</w:t>
            </w:r>
            <w:r>
              <w:rPr>
                <w:rStyle w:val="A3"/>
                <w:rFonts w:ascii="Times New Roman" w:hAnsi="Times New Roman" w:cs="Times New Roman"/>
                <w:sz w:val="20"/>
                <w:szCs w:val="20"/>
              </w:rPr>
              <w:br/>
            </w:r>
          </w:p>
          <w:p w14:paraId="197F9A56"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Certificate of Exemption</w:t>
            </w:r>
          </w:p>
          <w:p w14:paraId="4F50A065"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Annual Internal Audit Report</w:t>
            </w:r>
          </w:p>
          <w:p w14:paraId="632623A6"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 xml:space="preserve">Section 1 – Annual Governance Statement </w:t>
            </w:r>
          </w:p>
          <w:p w14:paraId="493272CB"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Section 2 – Accounting Statements</w:t>
            </w:r>
            <w:r w:rsidRPr="00536958">
              <w:rPr>
                <w:rStyle w:val="A3"/>
                <w:rFonts w:ascii="Times New Roman" w:hAnsi="Times New Roman" w:cs="Times New Roman"/>
                <w:b/>
                <w:bCs/>
                <w:sz w:val="20"/>
                <w:szCs w:val="20"/>
              </w:rPr>
              <w:t xml:space="preserve"> </w:t>
            </w:r>
            <w:r w:rsidRPr="00536958">
              <w:rPr>
                <w:rStyle w:val="A3"/>
                <w:rFonts w:ascii="Times New Roman" w:hAnsi="Times New Roman" w:cs="Times New Roman"/>
                <w:sz w:val="20"/>
                <w:szCs w:val="20"/>
              </w:rPr>
              <w:t xml:space="preserve">Analysis of variances </w:t>
            </w:r>
          </w:p>
          <w:p w14:paraId="2F6AA745"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Bank reconciliation</w:t>
            </w:r>
          </w:p>
          <w:p w14:paraId="299FCD85" w14:textId="77777777" w:rsidR="00C23DC7" w:rsidRPr="00536958" w:rsidRDefault="00C23DC7" w:rsidP="00C23DC7">
            <w:pPr>
              <w:pStyle w:val="Default"/>
              <w:numPr>
                <w:ilvl w:val="0"/>
                <w:numId w:val="22"/>
              </w:numPr>
              <w:rPr>
                <w:rStyle w:val="A3"/>
                <w:rFonts w:ascii="Times New Roman" w:hAnsi="Times New Roman" w:cs="Times New Roman"/>
                <w:sz w:val="20"/>
                <w:szCs w:val="20"/>
              </w:rPr>
            </w:pPr>
            <w:r w:rsidRPr="00536958">
              <w:rPr>
                <w:rStyle w:val="A3"/>
                <w:rFonts w:ascii="Times New Roman" w:hAnsi="Times New Roman" w:cs="Times New Roman"/>
                <w:sz w:val="20"/>
                <w:szCs w:val="20"/>
              </w:rPr>
              <w:t>Notice of the period for the exercise of public rights and other information required by Regulation 15 (2), Accounts and Audit Regulations 2015.</w:t>
            </w:r>
          </w:p>
          <w:p w14:paraId="729C3DC8" w14:textId="77777777" w:rsidR="00C23DC7" w:rsidRDefault="00C23DC7" w:rsidP="00C23DC7">
            <w:pPr>
              <w:pStyle w:val="Default"/>
              <w:rPr>
                <w:rStyle w:val="A3"/>
              </w:rPr>
            </w:pPr>
          </w:p>
          <w:p w14:paraId="25B28834" w14:textId="5D28C4FD" w:rsidR="00C23DC7" w:rsidRPr="00BF0D01" w:rsidRDefault="00C23DC7" w:rsidP="00C23DC7">
            <w:pPr>
              <w:pStyle w:val="Default"/>
              <w:rPr>
                <w:i/>
                <w:iCs/>
              </w:rPr>
            </w:pPr>
            <w:r>
              <w:rPr>
                <w:rFonts w:ascii="Times New Roman" w:hAnsi="Times New Roman" w:cs="Times New Roman"/>
              </w:rPr>
              <w:t xml:space="preserve">We </w:t>
            </w:r>
            <w:r w:rsidRPr="00BF0D01">
              <w:rPr>
                <w:rFonts w:ascii="Times New Roman" w:hAnsi="Times New Roman" w:cs="Times New Roman"/>
                <w:color w:val="000000" w:themeColor="text1"/>
              </w:rPr>
              <w:t xml:space="preserve">could not identify </w:t>
            </w:r>
            <w:proofErr w:type="gramStart"/>
            <w:r w:rsidR="00BF0D01" w:rsidRPr="00BF0D01">
              <w:rPr>
                <w:rFonts w:ascii="Times New Roman" w:hAnsi="Times New Roman" w:cs="Times New Roman"/>
                <w:color w:val="000000" w:themeColor="text1"/>
              </w:rPr>
              <w:t>all of</w:t>
            </w:r>
            <w:proofErr w:type="gramEnd"/>
            <w:r w:rsidRPr="00BF0D01">
              <w:rPr>
                <w:rFonts w:ascii="Times New Roman" w:hAnsi="Times New Roman" w:cs="Times New Roman"/>
                <w:color w:val="000000" w:themeColor="text1"/>
              </w:rPr>
              <w:t xml:space="preserve"> the above list on the website</w:t>
            </w:r>
            <w:r w:rsidR="005D1DE1">
              <w:rPr>
                <w:rFonts w:ascii="Times New Roman" w:hAnsi="Times New Roman" w:cs="Times New Roman"/>
                <w:color w:val="000000" w:themeColor="text1"/>
              </w:rPr>
              <w:t xml:space="preserve"> and the exemption certificate link actually </w:t>
            </w:r>
            <w:proofErr w:type="gramStart"/>
            <w:r w:rsidR="005D1DE1">
              <w:rPr>
                <w:rFonts w:ascii="Times New Roman" w:hAnsi="Times New Roman" w:cs="Times New Roman"/>
                <w:color w:val="000000" w:themeColor="text1"/>
              </w:rPr>
              <w:t>lead</w:t>
            </w:r>
            <w:proofErr w:type="gramEnd"/>
            <w:r w:rsidR="005D1DE1">
              <w:rPr>
                <w:rFonts w:ascii="Times New Roman" w:hAnsi="Times New Roman" w:cs="Times New Roman"/>
                <w:color w:val="000000" w:themeColor="text1"/>
              </w:rPr>
              <w:t xml:space="preserve"> to a notice of </w:t>
            </w:r>
            <w:proofErr w:type="gramStart"/>
            <w:r w:rsidR="005D1DE1">
              <w:rPr>
                <w:rFonts w:ascii="Times New Roman" w:hAnsi="Times New Roman" w:cs="Times New Roman"/>
                <w:color w:val="000000" w:themeColor="text1"/>
              </w:rPr>
              <w:t>electors</w:t>
            </w:r>
            <w:proofErr w:type="gramEnd"/>
            <w:r w:rsidR="005D1DE1">
              <w:rPr>
                <w:rFonts w:ascii="Times New Roman" w:hAnsi="Times New Roman" w:cs="Times New Roman"/>
                <w:color w:val="000000" w:themeColor="text1"/>
              </w:rPr>
              <w:t xml:space="preserve"> rights. In addition, the exemption certificate in the published AGAR is not signed by the Chair nor the RFO</w:t>
            </w:r>
            <w:r w:rsidRPr="00BF0D01">
              <w:rPr>
                <w:rFonts w:ascii="Times New Roman" w:hAnsi="Times New Roman" w:cs="Times New Roman"/>
                <w:color w:val="000000" w:themeColor="text1"/>
              </w:rPr>
              <w:t xml:space="preserve">. </w:t>
            </w:r>
            <w:r w:rsidRPr="00B27CF9">
              <w:rPr>
                <w:rFonts w:ascii="Times New Roman" w:hAnsi="Times New Roman" w:cs="Times New Roman"/>
              </w:rPr>
              <w:t xml:space="preserve">Therefore, we have concluded the council did not comply </w:t>
            </w:r>
            <w:r>
              <w:rPr>
                <w:rFonts w:ascii="Times New Roman" w:hAnsi="Times New Roman" w:cs="Times New Roman"/>
              </w:rPr>
              <w:t>for 202</w:t>
            </w:r>
            <w:r w:rsidR="00BF0D01">
              <w:rPr>
                <w:rFonts w:ascii="Times New Roman" w:hAnsi="Times New Roman" w:cs="Times New Roman"/>
              </w:rPr>
              <w:t>3/24</w:t>
            </w:r>
            <w:r>
              <w:rPr>
                <w:rFonts w:ascii="Times New Roman" w:hAnsi="Times New Roman" w:cs="Times New Roman"/>
              </w:rPr>
              <w:t xml:space="preserve"> </w:t>
            </w:r>
            <w:r w:rsidRPr="00B27CF9">
              <w:rPr>
                <w:rFonts w:ascii="Times New Roman" w:hAnsi="Times New Roman" w:cs="Times New Roman"/>
              </w:rPr>
              <w:t>with the</w:t>
            </w:r>
            <w:r>
              <w:rPr>
                <w:rFonts w:ascii="Times New Roman" w:hAnsi="Times New Roman" w:cs="Times New Roman"/>
              </w:rPr>
              <w:t>:</w:t>
            </w:r>
            <w:r>
              <w:rPr>
                <w:rFonts w:ascii="Times New Roman" w:hAnsi="Times New Roman" w:cs="Times New Roman"/>
              </w:rPr>
              <w:br/>
            </w:r>
          </w:p>
          <w:p w14:paraId="4D200683" w14:textId="77777777" w:rsidR="00C23DC7" w:rsidRPr="00B27CF9" w:rsidRDefault="00C23DC7" w:rsidP="00C23DC7">
            <w:pPr>
              <w:pStyle w:val="Default"/>
              <w:numPr>
                <w:ilvl w:val="0"/>
                <w:numId w:val="21"/>
              </w:numPr>
              <w:rPr>
                <w:rFonts w:ascii="Times New Roman" w:hAnsi="Times New Roman" w:cs="Times New Roman"/>
                <w:sz w:val="22"/>
                <w:szCs w:val="22"/>
              </w:rPr>
            </w:pPr>
            <w:r w:rsidRPr="00B27CF9">
              <w:rPr>
                <w:rFonts w:ascii="Times New Roman" w:hAnsi="Times New Roman" w:cs="Times New Roman"/>
              </w:rPr>
              <w:t xml:space="preserve">Publication </w:t>
            </w:r>
            <w:r>
              <w:rPr>
                <w:rFonts w:ascii="Times New Roman" w:hAnsi="Times New Roman" w:cs="Times New Roman"/>
              </w:rPr>
              <w:t>r</w:t>
            </w:r>
            <w:r w:rsidRPr="00B27CF9">
              <w:rPr>
                <w:rFonts w:ascii="Times New Roman" w:hAnsi="Times New Roman" w:cs="Times New Roman"/>
              </w:rPr>
              <w:t>equirements</w:t>
            </w:r>
            <w:r>
              <w:rPr>
                <w:rFonts w:ascii="Times New Roman" w:hAnsi="Times New Roman" w:cs="Times New Roman"/>
              </w:rPr>
              <w:t xml:space="preserve"> for smaller authorities</w:t>
            </w:r>
            <w:r>
              <w:rPr>
                <w:rFonts w:ascii="Times New Roman" w:hAnsi="Times New Roman" w:cs="Times New Roman"/>
              </w:rPr>
              <w:br/>
            </w:r>
          </w:p>
          <w:p w14:paraId="60A69E56" w14:textId="4A130057" w:rsidR="00C23DC7" w:rsidRPr="005D1DE1" w:rsidRDefault="00C23DC7" w:rsidP="00C23DC7">
            <w:pPr>
              <w:pStyle w:val="Default"/>
              <w:numPr>
                <w:ilvl w:val="0"/>
                <w:numId w:val="21"/>
              </w:numPr>
              <w:rPr>
                <w:rFonts w:ascii="Times New Roman" w:hAnsi="Times New Roman" w:cs="Times New Roman"/>
                <w:sz w:val="22"/>
                <w:szCs w:val="22"/>
              </w:rPr>
            </w:pPr>
            <w:r>
              <w:rPr>
                <w:rFonts w:ascii="Times New Roman" w:hAnsi="Times New Roman" w:cs="Times New Roman"/>
              </w:rPr>
              <w:t>Transparency Code</w:t>
            </w:r>
            <w:r w:rsidRPr="00B27CF9">
              <w:rPr>
                <w:rFonts w:ascii="Times New Roman" w:hAnsi="Times New Roman" w:cs="Times New Roman"/>
              </w:rPr>
              <w:t xml:space="preserve"> for</w:t>
            </w:r>
            <w:r>
              <w:rPr>
                <w:rFonts w:ascii="Times New Roman" w:hAnsi="Times New Roman" w:cs="Times New Roman"/>
              </w:rPr>
              <w:t xml:space="preserve"> smaller authorities</w:t>
            </w:r>
            <w:r w:rsidRPr="00B27CF9">
              <w:rPr>
                <w:rFonts w:ascii="Times New Roman" w:hAnsi="Times New Roman" w:cs="Times New Roman"/>
              </w:rPr>
              <w:t xml:space="preserve"> </w:t>
            </w:r>
          </w:p>
          <w:p w14:paraId="01E0144B" w14:textId="5600E5EB" w:rsidR="005D1DE1" w:rsidRPr="005D1DE1" w:rsidRDefault="005D1DE1" w:rsidP="00C23DC7">
            <w:pPr>
              <w:pStyle w:val="Default"/>
              <w:numPr>
                <w:ilvl w:val="0"/>
                <w:numId w:val="21"/>
              </w:numPr>
              <w:rPr>
                <w:rStyle w:val="A3"/>
                <w:rFonts w:ascii="Times New Roman" w:hAnsi="Times New Roman" w:cs="Times New Roman"/>
              </w:rPr>
            </w:pPr>
            <w:r w:rsidRPr="005D1DE1">
              <w:rPr>
                <w:rFonts w:ascii="Times New Roman" w:hAnsi="Times New Roman" w:cs="Times New Roman"/>
              </w:rPr>
              <w:lastRenderedPageBreak/>
              <w:t xml:space="preserve">Publishing requirement </w:t>
            </w:r>
            <w:proofErr w:type="gramStart"/>
            <w:r w:rsidRPr="005D1DE1">
              <w:rPr>
                <w:rFonts w:ascii="Times New Roman" w:hAnsi="Times New Roman" w:cs="Times New Roman"/>
              </w:rPr>
              <w:t>for  a</w:t>
            </w:r>
            <w:proofErr w:type="gramEnd"/>
            <w:r w:rsidRPr="005D1DE1">
              <w:rPr>
                <w:rFonts w:ascii="Times New Roman" w:hAnsi="Times New Roman" w:cs="Times New Roman"/>
              </w:rPr>
              <w:t xml:space="preserve"> correct signed and dated exemption certificate</w:t>
            </w:r>
          </w:p>
          <w:p w14:paraId="48B4C471" w14:textId="77777777" w:rsidR="00C23DC7" w:rsidRPr="00B424C5" w:rsidRDefault="00C23DC7" w:rsidP="00C23DC7">
            <w:pPr>
              <w:pStyle w:val="TableText"/>
              <w:jc w:val="left"/>
              <w:rPr>
                <w:szCs w:val="24"/>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59E0F339" w14:textId="1222926D" w:rsidR="00C23DC7" w:rsidRDefault="00C23DC7" w:rsidP="00C23DC7">
            <w:pPr>
              <w:spacing w:after="0" w:line="240" w:lineRule="auto"/>
              <w:rPr>
                <w:rFonts w:ascii="Times New Roman" w:hAnsi="Times New Roman" w:cs="Times New Roman"/>
                <w:i/>
                <w:iCs/>
                <w:sz w:val="24"/>
                <w:szCs w:val="24"/>
              </w:rPr>
            </w:pPr>
            <w:r w:rsidRPr="003E45E5">
              <w:rPr>
                <w:rStyle w:val="A3"/>
                <w:rFonts w:ascii="Times New Roman" w:hAnsi="Times New Roman" w:cs="Times New Roman"/>
                <w:i/>
                <w:iCs/>
                <w:sz w:val="24"/>
                <w:szCs w:val="24"/>
              </w:rPr>
              <w:lastRenderedPageBreak/>
              <w:t>The council must comply with the publication requirements of the Accounts and Audit Regulations 2015, the Local Audit (Smaller Authorities) Regulations 2015 and the Transparency Code for Smaller Authorities.</w:t>
            </w:r>
          </w:p>
        </w:tc>
        <w:tc>
          <w:tcPr>
            <w:tcW w:w="4397" w:type="dxa"/>
            <w:tcBorders>
              <w:top w:val="single" w:sz="6" w:space="0" w:color="auto"/>
              <w:left w:val="single" w:sz="6" w:space="0" w:color="auto"/>
              <w:bottom w:val="single" w:sz="6" w:space="0" w:color="auto"/>
              <w:right w:val="single" w:sz="6" w:space="0" w:color="auto"/>
            </w:tcBorders>
          </w:tcPr>
          <w:p w14:paraId="25DFB92F" w14:textId="77777777" w:rsidR="00C23DC7" w:rsidRDefault="00C23DC7" w:rsidP="00C23DC7">
            <w:pPr>
              <w:spacing w:after="0" w:line="240" w:lineRule="auto"/>
              <w:rPr>
                <w:rFonts w:ascii="Times New Roman" w:eastAsia="Times New Roman" w:hAnsi="Times New Roman" w:cs="Times New Roman"/>
                <w:b/>
                <w:snapToGrid w:val="0"/>
                <w:sz w:val="24"/>
                <w:szCs w:val="20"/>
                <w:lang w:val="en-US"/>
              </w:rPr>
            </w:pPr>
          </w:p>
        </w:tc>
      </w:tr>
      <w:tr w:rsidR="00C23DC7" w:rsidRPr="005250C1" w14:paraId="690661D5" w14:textId="77777777" w:rsidTr="001634BB">
        <w:tc>
          <w:tcPr>
            <w:tcW w:w="13756" w:type="dxa"/>
            <w:gridSpan w:val="4"/>
            <w:tcBorders>
              <w:top w:val="single" w:sz="6" w:space="0" w:color="auto"/>
              <w:left w:val="single" w:sz="6" w:space="0" w:color="auto"/>
              <w:bottom w:val="single" w:sz="6" w:space="0" w:color="auto"/>
              <w:right w:val="single" w:sz="6" w:space="0" w:color="auto"/>
            </w:tcBorders>
          </w:tcPr>
          <w:p w14:paraId="2517F14D" w14:textId="77777777" w:rsidR="00C23DC7" w:rsidRDefault="00C23DC7" w:rsidP="00C23DC7">
            <w:pPr>
              <w:spacing w:after="0" w:line="240" w:lineRule="auto"/>
              <w:rPr>
                <w:rFonts w:ascii="Times New Roman" w:eastAsia="Times New Roman" w:hAnsi="Times New Roman" w:cs="Times New Roman"/>
                <w:b/>
                <w:snapToGrid w:val="0"/>
                <w:sz w:val="24"/>
                <w:szCs w:val="20"/>
                <w:lang w:val="en-US"/>
              </w:rPr>
            </w:pPr>
          </w:p>
          <w:p w14:paraId="19AEE9F8" w14:textId="77777777" w:rsidR="00C23DC7" w:rsidRPr="00B72E69" w:rsidRDefault="00C23DC7" w:rsidP="00C23DC7">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lang w:val="en-US"/>
              </w:rPr>
            </w:pPr>
            <w:r w:rsidRPr="005250C1">
              <w:rPr>
                <w:rFonts w:ascii="Times New Roman" w:eastAsia="Times New Roman" w:hAnsi="Times New Roman" w:cs="Times New Roman"/>
                <w:b/>
                <w:bCs/>
                <w:sz w:val="28"/>
                <w:szCs w:val="28"/>
                <w:lang w:val="en-US"/>
              </w:rPr>
              <w:t>202</w:t>
            </w:r>
            <w:r>
              <w:rPr>
                <w:rFonts w:ascii="Times New Roman" w:eastAsia="Times New Roman" w:hAnsi="Times New Roman" w:cs="Times New Roman"/>
                <w:b/>
                <w:bCs/>
                <w:sz w:val="28"/>
                <w:szCs w:val="28"/>
                <w:lang w:val="en-US"/>
              </w:rPr>
              <w:t xml:space="preserve">3/24 </w:t>
            </w:r>
            <w:r w:rsidRPr="005250C1">
              <w:rPr>
                <w:rFonts w:ascii="Times New Roman" w:eastAsia="Times New Roman" w:hAnsi="Times New Roman" w:cs="Times New Roman"/>
                <w:b/>
                <w:bCs/>
                <w:sz w:val="28"/>
                <w:szCs w:val="28"/>
                <w:lang w:val="en-US"/>
              </w:rPr>
              <w:t>internal audit</w:t>
            </w:r>
          </w:p>
          <w:p w14:paraId="7C411D1A" w14:textId="77777777" w:rsidR="00C23DC7" w:rsidRDefault="00C23DC7" w:rsidP="00C23DC7">
            <w:pPr>
              <w:spacing w:after="0" w:line="240" w:lineRule="auto"/>
              <w:rPr>
                <w:rFonts w:ascii="Times New Roman" w:eastAsia="Times New Roman" w:hAnsi="Times New Roman" w:cs="Times New Roman"/>
                <w:b/>
                <w:snapToGrid w:val="0"/>
                <w:sz w:val="24"/>
                <w:szCs w:val="20"/>
                <w:lang w:val="en-US"/>
              </w:rPr>
            </w:pPr>
          </w:p>
        </w:tc>
      </w:tr>
      <w:tr w:rsidR="00C23DC7" w:rsidRPr="005250C1" w14:paraId="41797241" w14:textId="77777777" w:rsidTr="001F5EB4">
        <w:tc>
          <w:tcPr>
            <w:tcW w:w="565" w:type="dxa"/>
            <w:tcBorders>
              <w:top w:val="single" w:sz="6" w:space="0" w:color="auto"/>
              <w:left w:val="single" w:sz="6" w:space="0" w:color="auto"/>
              <w:bottom w:val="single" w:sz="6" w:space="0" w:color="auto"/>
              <w:right w:val="single" w:sz="6" w:space="0" w:color="auto"/>
            </w:tcBorders>
          </w:tcPr>
          <w:p w14:paraId="3673C928" w14:textId="66D9DDC2" w:rsidR="00C23DC7" w:rsidRDefault="00C23DC7"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1</w:t>
            </w:r>
          </w:p>
        </w:tc>
        <w:tc>
          <w:tcPr>
            <w:tcW w:w="4397" w:type="dxa"/>
            <w:tcBorders>
              <w:top w:val="single" w:sz="4" w:space="0" w:color="auto"/>
              <w:left w:val="single" w:sz="4" w:space="0" w:color="auto"/>
              <w:bottom w:val="single" w:sz="4" w:space="0" w:color="auto"/>
              <w:right w:val="single" w:sz="4" w:space="0" w:color="auto"/>
            </w:tcBorders>
          </w:tcPr>
          <w:p w14:paraId="62F75529" w14:textId="6FA1A77D" w:rsidR="00C23DC7" w:rsidRPr="009C0AC0" w:rsidRDefault="00C23DC7" w:rsidP="00C23DC7">
            <w:pPr>
              <w:pStyle w:val="TableText"/>
              <w:jc w:val="left"/>
              <w:rPr>
                <w:szCs w:val="24"/>
              </w:rPr>
            </w:pPr>
            <w:r w:rsidRPr="009C0AC0">
              <w:rPr>
                <w:szCs w:val="24"/>
              </w:rPr>
              <w:t>The council did not comply with Regulation 15 of the Accounts and Audit Regulations 2015 as it failed to make proper provision for the exercise of public rights for the 2021/22 accounts</w:t>
            </w:r>
            <w:r>
              <w:rPr>
                <w:szCs w:val="24"/>
              </w:rPr>
              <w:t xml:space="preserve"> as t</w:t>
            </w:r>
            <w:r w:rsidRPr="009C0AC0">
              <w:rPr>
                <w:szCs w:val="24"/>
              </w:rPr>
              <w:t xml:space="preserve">he </w:t>
            </w:r>
            <w:r>
              <w:rPr>
                <w:szCs w:val="24"/>
              </w:rPr>
              <w:t>announcement date is the same as the start date for the public notice.</w:t>
            </w:r>
          </w:p>
          <w:p w14:paraId="12F8D5E1" w14:textId="77777777" w:rsidR="00C23DC7" w:rsidRPr="009C0AC0" w:rsidRDefault="00C23DC7" w:rsidP="00C23DC7">
            <w:pPr>
              <w:pStyle w:val="TableText"/>
              <w:jc w:val="left"/>
              <w:rPr>
                <w:szCs w:val="24"/>
              </w:rPr>
            </w:pPr>
          </w:p>
        </w:tc>
        <w:tc>
          <w:tcPr>
            <w:tcW w:w="4397" w:type="dxa"/>
            <w:tcBorders>
              <w:top w:val="single" w:sz="4" w:space="0" w:color="auto"/>
              <w:left w:val="single" w:sz="4" w:space="0" w:color="auto"/>
              <w:bottom w:val="single" w:sz="4" w:space="0" w:color="auto"/>
              <w:right w:val="single" w:sz="4" w:space="0" w:color="auto"/>
            </w:tcBorders>
          </w:tcPr>
          <w:p w14:paraId="6F31E41D" w14:textId="458AF769" w:rsidR="00C23DC7" w:rsidRPr="009C0AC0" w:rsidRDefault="00C23DC7" w:rsidP="00C23DC7">
            <w:pPr>
              <w:spacing w:after="0" w:line="240" w:lineRule="auto"/>
              <w:rPr>
                <w:rFonts w:ascii="Times New Roman" w:hAnsi="Times New Roman" w:cs="Times New Roman"/>
                <w:i/>
                <w:iCs/>
                <w:sz w:val="24"/>
                <w:szCs w:val="24"/>
              </w:rPr>
            </w:pPr>
            <w:r w:rsidRPr="009C0AC0">
              <w:rPr>
                <w:rFonts w:ascii="Times New Roman" w:hAnsi="Times New Roman" w:cs="Times New Roman"/>
                <w:i/>
                <w:iCs/>
                <w:sz w:val="24"/>
                <w:szCs w:val="24"/>
              </w:rPr>
              <w:t xml:space="preserve">The council must comply with the requirements of the Accounts and Audit Regulations 2015 with respect to the notice for the exercise </w:t>
            </w:r>
            <w:proofErr w:type="gramStart"/>
            <w:r w:rsidRPr="009C0AC0">
              <w:rPr>
                <w:rFonts w:ascii="Times New Roman" w:hAnsi="Times New Roman" w:cs="Times New Roman"/>
                <w:i/>
                <w:iCs/>
                <w:sz w:val="24"/>
                <w:szCs w:val="24"/>
              </w:rPr>
              <w:t>of  public</w:t>
            </w:r>
            <w:proofErr w:type="gramEnd"/>
            <w:r w:rsidRPr="009C0AC0">
              <w:rPr>
                <w:rFonts w:ascii="Times New Roman" w:hAnsi="Times New Roman" w:cs="Times New Roman"/>
                <w:i/>
                <w:iCs/>
                <w:sz w:val="24"/>
                <w:szCs w:val="24"/>
              </w:rPr>
              <w:t xml:space="preserve"> rights.</w:t>
            </w:r>
          </w:p>
        </w:tc>
        <w:tc>
          <w:tcPr>
            <w:tcW w:w="4397" w:type="dxa"/>
            <w:tcBorders>
              <w:top w:val="single" w:sz="6" w:space="0" w:color="auto"/>
              <w:left w:val="single" w:sz="6" w:space="0" w:color="auto"/>
              <w:bottom w:val="single" w:sz="6" w:space="0" w:color="auto"/>
              <w:right w:val="single" w:sz="6" w:space="0" w:color="auto"/>
            </w:tcBorders>
          </w:tcPr>
          <w:p w14:paraId="68092265" w14:textId="4682049F" w:rsidR="00C23DC7" w:rsidRDefault="00C23DC7" w:rsidP="00C23DC7">
            <w:pPr>
              <w:spacing w:after="0" w:line="240" w:lineRule="auto"/>
              <w:rPr>
                <w:rFonts w:ascii="Times New Roman" w:eastAsia="Times New Roman" w:hAnsi="Times New Roman" w:cs="Times New Roman"/>
                <w:b/>
                <w:snapToGrid w:val="0"/>
                <w:sz w:val="24"/>
                <w:szCs w:val="20"/>
                <w:lang w:val="en-US"/>
              </w:rPr>
            </w:pPr>
            <w:r>
              <w:rPr>
                <w:rFonts w:ascii="Times New Roman" w:eastAsia="Times New Roman" w:hAnsi="Times New Roman" w:cs="Times New Roman"/>
                <w:b/>
                <w:snapToGrid w:val="0"/>
                <w:sz w:val="24"/>
                <w:szCs w:val="20"/>
                <w:lang w:val="en-US"/>
              </w:rPr>
              <w:t>Implemented</w:t>
            </w:r>
          </w:p>
        </w:tc>
      </w:tr>
      <w:tr w:rsidR="00C23DC7" w:rsidRPr="005250C1" w14:paraId="54343024" w14:textId="77777777" w:rsidTr="00300C10">
        <w:tc>
          <w:tcPr>
            <w:tcW w:w="565" w:type="dxa"/>
            <w:tcBorders>
              <w:top w:val="single" w:sz="6" w:space="0" w:color="auto"/>
              <w:left w:val="single" w:sz="6" w:space="0" w:color="auto"/>
              <w:bottom w:val="single" w:sz="6" w:space="0" w:color="auto"/>
              <w:right w:val="single" w:sz="6" w:space="0" w:color="auto"/>
            </w:tcBorders>
          </w:tcPr>
          <w:p w14:paraId="2D905D4F" w14:textId="6873BE4D" w:rsidR="00C23DC7" w:rsidRDefault="00C23DC7"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2</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628AB0B5" w14:textId="30B9C459" w:rsidR="00C23DC7" w:rsidRPr="005250C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5250C1">
              <w:rPr>
                <w:rFonts w:ascii="Times New Roman" w:eastAsia="Times New Roman" w:hAnsi="Times New Roman" w:cs="Times New Roman"/>
                <w:snapToGrid w:val="0"/>
                <w:sz w:val="24"/>
                <w:szCs w:val="20"/>
                <w:lang w:val="en-US"/>
              </w:rPr>
              <w:t xml:space="preserve">The </w:t>
            </w:r>
            <w:r>
              <w:rPr>
                <w:rFonts w:ascii="Times New Roman" w:eastAsia="Times New Roman" w:hAnsi="Times New Roman" w:cs="Times New Roman"/>
                <w:snapToGrid w:val="0"/>
                <w:sz w:val="24"/>
                <w:szCs w:val="20"/>
                <w:lang w:val="en-US"/>
              </w:rPr>
              <w:t>2023/24</w:t>
            </w:r>
            <w:r w:rsidRPr="005250C1">
              <w:rPr>
                <w:rFonts w:ascii="Times New Roman" w:eastAsia="Times New Roman" w:hAnsi="Times New Roman" w:cs="Times New Roman"/>
                <w:snapToGrid w:val="0"/>
                <w:sz w:val="24"/>
                <w:szCs w:val="20"/>
                <w:lang w:val="en-US"/>
              </w:rPr>
              <w:t xml:space="preserve"> minutes did not evidence that the council reviewed and approved the annual risk assessment.</w:t>
            </w:r>
          </w:p>
          <w:p w14:paraId="1658756C" w14:textId="77777777" w:rsidR="00C23DC7" w:rsidRPr="009C0AC0" w:rsidRDefault="00C23DC7" w:rsidP="00C23DC7">
            <w:pPr>
              <w:pStyle w:val="TableText"/>
              <w:jc w:val="left"/>
              <w:rPr>
                <w:szCs w:val="24"/>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5A9D5BEB" w14:textId="7DAA0CE1" w:rsidR="00C23DC7" w:rsidRPr="009C0AC0" w:rsidRDefault="00C23DC7" w:rsidP="00C23DC7">
            <w:pPr>
              <w:spacing w:after="0" w:line="240" w:lineRule="auto"/>
              <w:rPr>
                <w:rFonts w:ascii="Times New Roman" w:hAnsi="Times New Roman" w:cs="Times New Roman"/>
                <w:i/>
                <w:iCs/>
                <w:sz w:val="24"/>
                <w:szCs w:val="24"/>
              </w:rPr>
            </w:pPr>
            <w:r w:rsidRPr="005250C1">
              <w:rPr>
                <w:rFonts w:ascii="Times New Roman" w:eastAsia="Times New Roman" w:hAnsi="Times New Roman" w:cs="Times New Roman"/>
                <w:i/>
                <w:iCs/>
                <w:snapToGrid w:val="0"/>
                <w:sz w:val="24"/>
                <w:szCs w:val="24"/>
                <w:lang w:val="en-US"/>
              </w:rPr>
              <w:t xml:space="preserve">The risk assessment must be reviewed and approved annually by the </w:t>
            </w:r>
            <w:proofErr w:type="gramStart"/>
            <w:r w:rsidRPr="005250C1">
              <w:rPr>
                <w:rFonts w:ascii="Times New Roman" w:eastAsia="Times New Roman" w:hAnsi="Times New Roman" w:cs="Times New Roman"/>
                <w:i/>
                <w:iCs/>
                <w:snapToGrid w:val="0"/>
                <w:sz w:val="24"/>
                <w:szCs w:val="24"/>
                <w:lang w:val="en-US"/>
              </w:rPr>
              <w:t>council</w:t>
            </w:r>
            <w:proofErr w:type="gramEnd"/>
            <w:r w:rsidRPr="005250C1">
              <w:rPr>
                <w:rFonts w:ascii="Times New Roman" w:eastAsia="Times New Roman" w:hAnsi="Times New Roman" w:cs="Times New Roman"/>
                <w:i/>
                <w:iCs/>
                <w:snapToGrid w:val="0"/>
                <w:sz w:val="24"/>
                <w:szCs w:val="24"/>
                <w:lang w:val="en-US"/>
              </w:rPr>
              <w:t xml:space="preserve"> and this must be recorded in the council minutes.</w:t>
            </w:r>
          </w:p>
        </w:tc>
        <w:tc>
          <w:tcPr>
            <w:tcW w:w="4397" w:type="dxa"/>
            <w:tcBorders>
              <w:top w:val="single" w:sz="6" w:space="0" w:color="auto"/>
              <w:left w:val="single" w:sz="6" w:space="0" w:color="auto"/>
              <w:bottom w:val="single" w:sz="6" w:space="0" w:color="auto"/>
              <w:right w:val="single" w:sz="6" w:space="0" w:color="auto"/>
            </w:tcBorders>
          </w:tcPr>
          <w:p w14:paraId="61DC1C3D" w14:textId="18187004" w:rsidR="00C23DC7" w:rsidRDefault="00C23DC7" w:rsidP="00C23DC7">
            <w:pPr>
              <w:spacing w:after="0" w:line="240" w:lineRule="auto"/>
              <w:rPr>
                <w:rFonts w:ascii="Times New Roman" w:eastAsia="Times New Roman" w:hAnsi="Times New Roman" w:cs="Times New Roman"/>
                <w:b/>
                <w:snapToGrid w:val="0"/>
                <w:sz w:val="24"/>
                <w:szCs w:val="20"/>
                <w:lang w:val="en-US"/>
              </w:rPr>
            </w:pPr>
            <w:r w:rsidRPr="00B424C5">
              <w:rPr>
                <w:rFonts w:ascii="Times New Roman" w:eastAsia="Times New Roman" w:hAnsi="Times New Roman" w:cs="Times New Roman"/>
                <w:b/>
                <w:snapToGrid w:val="0"/>
                <w:sz w:val="24"/>
                <w:szCs w:val="20"/>
                <w:lang w:val="en-US"/>
              </w:rPr>
              <w:t>Implemented</w:t>
            </w:r>
          </w:p>
        </w:tc>
      </w:tr>
      <w:tr w:rsidR="00C23DC7" w:rsidRPr="005250C1" w14:paraId="697FDBCA" w14:textId="77777777" w:rsidTr="00300C10">
        <w:tc>
          <w:tcPr>
            <w:tcW w:w="565" w:type="dxa"/>
            <w:tcBorders>
              <w:top w:val="single" w:sz="6" w:space="0" w:color="auto"/>
              <w:left w:val="single" w:sz="6" w:space="0" w:color="auto"/>
              <w:bottom w:val="single" w:sz="6" w:space="0" w:color="auto"/>
              <w:right w:val="single" w:sz="6" w:space="0" w:color="auto"/>
            </w:tcBorders>
          </w:tcPr>
          <w:p w14:paraId="74D97210" w14:textId="691FC3A6" w:rsidR="00C23DC7" w:rsidRDefault="00C23DC7"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3</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7E8FDB8B" w14:textId="77777777" w:rsidR="00C23DC7" w:rsidRPr="003E45E5" w:rsidRDefault="00C23DC7" w:rsidP="00C23DC7">
            <w:pPr>
              <w:pStyle w:val="Default"/>
              <w:rPr>
                <w:rStyle w:val="A10"/>
                <w:rFonts w:ascii="Times New Roman" w:hAnsi="Times New Roman" w:cs="Times New Roman"/>
                <w:i w:val="0"/>
                <w:iCs w:val="0"/>
                <w:sz w:val="24"/>
                <w:szCs w:val="24"/>
              </w:rPr>
            </w:pPr>
            <w:r w:rsidRPr="003E45E5">
              <w:rPr>
                <w:rFonts w:ascii="Times New Roman" w:hAnsi="Times New Roman" w:cs="Times New Roman"/>
              </w:rPr>
              <w:t xml:space="preserve">Internal control objective N in the AGAR internal audit certificate requires </w:t>
            </w:r>
            <w:r w:rsidRPr="003E45E5">
              <w:rPr>
                <w:rStyle w:val="A10"/>
                <w:rFonts w:ascii="Times New Roman" w:hAnsi="Times New Roman" w:cs="Times New Roman"/>
                <w:i w:val="0"/>
                <w:iCs w:val="0"/>
                <w:sz w:val="24"/>
                <w:szCs w:val="24"/>
              </w:rPr>
              <w:t xml:space="preserve">us to conclude whether the authority has complied with the publication requirements below for the 2022/23 AGAR.  </w:t>
            </w:r>
          </w:p>
          <w:p w14:paraId="6FE66F62" w14:textId="77777777" w:rsidR="00C23DC7" w:rsidRPr="003E45E5" w:rsidRDefault="00C23DC7" w:rsidP="00C23DC7">
            <w:pPr>
              <w:pStyle w:val="Default"/>
              <w:rPr>
                <w:rStyle w:val="A10"/>
                <w:rFonts w:ascii="Times New Roman" w:hAnsi="Times New Roman" w:cs="Times New Roman"/>
                <w:i w:val="0"/>
                <w:iCs w:val="0"/>
                <w:sz w:val="24"/>
                <w:szCs w:val="24"/>
              </w:rPr>
            </w:pPr>
          </w:p>
          <w:p w14:paraId="764C0799" w14:textId="77777777" w:rsidR="00C23DC7" w:rsidRPr="00740D21" w:rsidRDefault="00C23DC7" w:rsidP="00C23DC7">
            <w:pPr>
              <w:pStyle w:val="Default"/>
              <w:rPr>
                <w:rFonts w:ascii="Times New Roman" w:hAnsi="Times New Roman" w:cs="Times New Roman"/>
              </w:rPr>
            </w:pPr>
            <w:r w:rsidRPr="003E45E5">
              <w:rPr>
                <w:rStyle w:val="A10"/>
                <w:rFonts w:ascii="Times New Roman" w:hAnsi="Times New Roman" w:cs="Times New Roman"/>
                <w:i w:val="0"/>
                <w:iCs w:val="0"/>
                <w:sz w:val="24"/>
                <w:szCs w:val="24"/>
              </w:rPr>
              <w:t xml:space="preserve">Internal control objective L in the AGAR </w:t>
            </w:r>
            <w:r w:rsidRPr="003E45E5">
              <w:rPr>
                <w:rFonts w:ascii="Times New Roman" w:hAnsi="Times New Roman" w:cs="Times New Roman"/>
              </w:rPr>
              <w:t xml:space="preserve">internal audit certificate requires </w:t>
            </w:r>
            <w:r w:rsidRPr="003E45E5">
              <w:rPr>
                <w:rStyle w:val="A10"/>
                <w:rFonts w:ascii="Times New Roman" w:hAnsi="Times New Roman" w:cs="Times New Roman"/>
                <w:i w:val="0"/>
                <w:iCs w:val="0"/>
                <w:sz w:val="24"/>
                <w:szCs w:val="24"/>
              </w:rPr>
              <w:t xml:space="preserve">us to conclude whether the authority publishes information on a website/webpage, up to </w:t>
            </w:r>
            <w:r w:rsidRPr="003E45E5">
              <w:rPr>
                <w:rStyle w:val="A10"/>
                <w:rFonts w:ascii="Times New Roman" w:hAnsi="Times New Roman" w:cs="Times New Roman"/>
                <w:i w:val="0"/>
                <w:iCs w:val="0"/>
                <w:sz w:val="24"/>
                <w:szCs w:val="24"/>
              </w:rPr>
              <w:lastRenderedPageBreak/>
              <w:t>date at the time of the internal audit, in accordance with the Transparency code for smaller authorities.</w:t>
            </w:r>
            <w:r w:rsidRPr="00740D21">
              <w:rPr>
                <w:rStyle w:val="A10"/>
                <w:rFonts w:ascii="Times New Roman" w:hAnsi="Times New Roman" w:cs="Times New Roman"/>
                <w:i w:val="0"/>
                <w:iCs w:val="0"/>
              </w:rPr>
              <w:br/>
            </w:r>
            <w:r w:rsidRPr="00740D21">
              <w:rPr>
                <w:rStyle w:val="A10"/>
                <w:rFonts w:ascii="Times New Roman" w:hAnsi="Times New Roman" w:cs="Times New Roman"/>
              </w:rPr>
              <w:t xml:space="preserve"> </w:t>
            </w:r>
          </w:p>
          <w:p w14:paraId="5DCC624E" w14:textId="77777777" w:rsidR="00C23DC7" w:rsidRPr="00B27CF9" w:rsidRDefault="00C23DC7" w:rsidP="00C23DC7">
            <w:pPr>
              <w:pStyle w:val="Pa0"/>
              <w:rPr>
                <w:rFonts w:ascii="Times New Roman" w:hAnsi="Times New Roman" w:cs="Times New Roman"/>
                <w:color w:val="000000"/>
                <w:sz w:val="20"/>
                <w:szCs w:val="20"/>
              </w:rPr>
            </w:pPr>
            <w:r w:rsidRPr="00B27CF9">
              <w:rPr>
                <w:rStyle w:val="A2"/>
                <w:rFonts w:ascii="Times New Roman" w:hAnsi="Times New Roman" w:cs="Times New Roman"/>
                <w:sz w:val="20"/>
                <w:szCs w:val="20"/>
              </w:rPr>
              <w:t>Publication Requirements</w:t>
            </w:r>
          </w:p>
          <w:p w14:paraId="04E42F91" w14:textId="77777777" w:rsidR="00C23DC7" w:rsidRPr="00B27CF9" w:rsidRDefault="00C23DC7" w:rsidP="00C23DC7">
            <w:pPr>
              <w:pStyle w:val="Pa0"/>
              <w:rPr>
                <w:rFonts w:ascii="Times New Roman" w:hAnsi="Times New Roman" w:cs="Times New Roman"/>
                <w:color w:val="000000"/>
                <w:sz w:val="20"/>
                <w:szCs w:val="20"/>
              </w:rPr>
            </w:pPr>
            <w:r w:rsidRPr="00B27CF9">
              <w:rPr>
                <w:rStyle w:val="A3"/>
                <w:rFonts w:ascii="Times New Roman" w:hAnsi="Times New Roman" w:cs="Times New Roman"/>
                <w:sz w:val="20"/>
                <w:szCs w:val="20"/>
              </w:rPr>
              <w:t xml:space="preserve">Smaller authorities </w:t>
            </w:r>
            <w:r w:rsidRPr="00B27CF9">
              <w:rPr>
                <w:rStyle w:val="A3"/>
                <w:rFonts w:ascii="Times New Roman" w:hAnsi="Times New Roman" w:cs="Times New Roman"/>
                <w:b/>
                <w:bCs/>
                <w:sz w:val="20"/>
                <w:szCs w:val="20"/>
              </w:rPr>
              <w:t xml:space="preserve">must </w:t>
            </w:r>
            <w:r w:rsidRPr="00B27CF9">
              <w:rPr>
                <w:rStyle w:val="A3"/>
                <w:rFonts w:ascii="Times New Roman" w:hAnsi="Times New Roman" w:cs="Times New Roman"/>
                <w:sz w:val="20"/>
                <w:szCs w:val="20"/>
              </w:rPr>
              <w:t>publish various documents on a publicly available website as required by the Accounts and Audit Regulations 2015, the Local Audit (Smaller Authorities) Regulations 2015 and the Transparency Code for Smaller Authorities. These include:</w:t>
            </w:r>
            <w:r>
              <w:rPr>
                <w:rStyle w:val="A3"/>
                <w:rFonts w:ascii="Times New Roman" w:hAnsi="Times New Roman" w:cs="Times New Roman"/>
                <w:sz w:val="20"/>
                <w:szCs w:val="20"/>
              </w:rPr>
              <w:br/>
            </w:r>
          </w:p>
          <w:p w14:paraId="4101905D"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Certificate of Exemption</w:t>
            </w:r>
          </w:p>
          <w:p w14:paraId="740C0C95"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Annual Internal Audit Report</w:t>
            </w:r>
          </w:p>
          <w:p w14:paraId="0D4BB74E"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 xml:space="preserve">Section 1 – Annual Governance Statement </w:t>
            </w:r>
          </w:p>
          <w:p w14:paraId="2CC3D286"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Section 2 – Accounting Statements</w:t>
            </w:r>
            <w:r w:rsidRPr="00536958">
              <w:rPr>
                <w:rStyle w:val="A3"/>
                <w:rFonts w:ascii="Times New Roman" w:hAnsi="Times New Roman" w:cs="Times New Roman"/>
                <w:b/>
                <w:bCs/>
                <w:sz w:val="20"/>
                <w:szCs w:val="20"/>
              </w:rPr>
              <w:t xml:space="preserve"> </w:t>
            </w:r>
            <w:r w:rsidRPr="00536958">
              <w:rPr>
                <w:rStyle w:val="A3"/>
                <w:rFonts w:ascii="Times New Roman" w:hAnsi="Times New Roman" w:cs="Times New Roman"/>
                <w:sz w:val="20"/>
                <w:szCs w:val="20"/>
              </w:rPr>
              <w:t xml:space="preserve">Analysis of variances </w:t>
            </w:r>
          </w:p>
          <w:p w14:paraId="6F703871" w14:textId="77777777" w:rsidR="00C23DC7" w:rsidRPr="00536958" w:rsidRDefault="00C23DC7" w:rsidP="00C23DC7">
            <w:pPr>
              <w:pStyle w:val="Default"/>
              <w:numPr>
                <w:ilvl w:val="0"/>
                <w:numId w:val="22"/>
              </w:numPr>
              <w:rPr>
                <w:rFonts w:ascii="Times New Roman" w:hAnsi="Times New Roman" w:cs="Times New Roman"/>
                <w:sz w:val="20"/>
                <w:szCs w:val="20"/>
              </w:rPr>
            </w:pPr>
            <w:r w:rsidRPr="00536958">
              <w:rPr>
                <w:rStyle w:val="A3"/>
                <w:rFonts w:ascii="Times New Roman" w:hAnsi="Times New Roman" w:cs="Times New Roman"/>
                <w:sz w:val="20"/>
                <w:szCs w:val="20"/>
              </w:rPr>
              <w:t>Bank reconciliation</w:t>
            </w:r>
          </w:p>
          <w:p w14:paraId="3F32381E" w14:textId="77777777" w:rsidR="00C23DC7" w:rsidRPr="00536958" w:rsidRDefault="00C23DC7" w:rsidP="00C23DC7">
            <w:pPr>
              <w:pStyle w:val="Default"/>
              <w:numPr>
                <w:ilvl w:val="0"/>
                <w:numId w:val="22"/>
              </w:numPr>
              <w:rPr>
                <w:rStyle w:val="A3"/>
                <w:rFonts w:ascii="Times New Roman" w:hAnsi="Times New Roman" w:cs="Times New Roman"/>
                <w:sz w:val="20"/>
                <w:szCs w:val="20"/>
              </w:rPr>
            </w:pPr>
            <w:r w:rsidRPr="00536958">
              <w:rPr>
                <w:rStyle w:val="A3"/>
                <w:rFonts w:ascii="Times New Roman" w:hAnsi="Times New Roman" w:cs="Times New Roman"/>
                <w:sz w:val="20"/>
                <w:szCs w:val="20"/>
              </w:rPr>
              <w:t>Notice of the period for the exercise of public rights and other information required by Regulation 15 (2), Accounts and Audit Regulations 2015.</w:t>
            </w:r>
          </w:p>
          <w:p w14:paraId="049FB47D" w14:textId="77777777" w:rsidR="00C23DC7" w:rsidRDefault="00C23DC7" w:rsidP="00C23DC7">
            <w:pPr>
              <w:pStyle w:val="Default"/>
              <w:rPr>
                <w:rStyle w:val="A3"/>
              </w:rPr>
            </w:pPr>
          </w:p>
          <w:p w14:paraId="7DDBCDDD" w14:textId="072F564F" w:rsidR="00C23DC7" w:rsidRDefault="00C23DC7" w:rsidP="00C23DC7">
            <w:pPr>
              <w:pStyle w:val="Default"/>
              <w:rPr>
                <w:i/>
                <w:iCs/>
              </w:rPr>
            </w:pPr>
            <w:r>
              <w:rPr>
                <w:rFonts w:ascii="Times New Roman" w:hAnsi="Times New Roman" w:cs="Times New Roman"/>
              </w:rPr>
              <w:t>We could not identify</w:t>
            </w:r>
            <w:r w:rsidRPr="00B27CF9">
              <w:rPr>
                <w:rFonts w:ascii="Times New Roman" w:hAnsi="Times New Roman" w:cs="Times New Roman"/>
              </w:rPr>
              <w:t xml:space="preserve"> </w:t>
            </w:r>
            <w:r w:rsidRPr="00544C40">
              <w:rPr>
                <w:rFonts w:ascii="Times New Roman" w:hAnsi="Times New Roman" w:cs="Times New Roman"/>
                <w:color w:val="FF0000"/>
              </w:rPr>
              <w:t xml:space="preserve">the analysis of variances and </w:t>
            </w:r>
            <w:r>
              <w:rPr>
                <w:rFonts w:ascii="Times New Roman" w:hAnsi="Times New Roman" w:cs="Times New Roman"/>
                <w:color w:val="FF0000"/>
              </w:rPr>
              <w:t xml:space="preserve">a balanced </w:t>
            </w:r>
            <w:r w:rsidRPr="00544C40">
              <w:rPr>
                <w:rFonts w:ascii="Times New Roman" w:hAnsi="Times New Roman" w:cs="Times New Roman"/>
                <w:color w:val="FF0000"/>
              </w:rPr>
              <w:t>bank reconciliation from the above list on the website.</w:t>
            </w:r>
            <w:r>
              <w:rPr>
                <w:rFonts w:ascii="Times New Roman" w:hAnsi="Times New Roman" w:cs="Times New Roman"/>
              </w:rPr>
              <w:t xml:space="preserve"> </w:t>
            </w:r>
          </w:p>
          <w:p w14:paraId="747588CC" w14:textId="77777777" w:rsidR="00C23DC7" w:rsidRDefault="00C23DC7" w:rsidP="00C23DC7">
            <w:pPr>
              <w:pStyle w:val="Default"/>
              <w:rPr>
                <w:i/>
                <w:iCs/>
              </w:rPr>
            </w:pPr>
          </w:p>
          <w:p w14:paraId="5C0E0181" w14:textId="77777777" w:rsidR="00C23DC7" w:rsidRDefault="00C23DC7" w:rsidP="00C23DC7">
            <w:pPr>
              <w:pStyle w:val="Default"/>
              <w:rPr>
                <w:rFonts w:ascii="Times New Roman" w:hAnsi="Times New Roman" w:cs="Times New Roman"/>
              </w:rPr>
            </w:pPr>
            <w:r w:rsidRPr="00B27CF9">
              <w:rPr>
                <w:rFonts w:ascii="Times New Roman" w:hAnsi="Times New Roman" w:cs="Times New Roman"/>
              </w:rPr>
              <w:t xml:space="preserve">Therefore, we have concluded the council did not comply </w:t>
            </w:r>
            <w:r>
              <w:rPr>
                <w:rFonts w:ascii="Times New Roman" w:hAnsi="Times New Roman" w:cs="Times New Roman"/>
              </w:rPr>
              <w:t xml:space="preserve">for 2022/23 </w:t>
            </w:r>
            <w:r w:rsidRPr="00B27CF9">
              <w:rPr>
                <w:rFonts w:ascii="Times New Roman" w:hAnsi="Times New Roman" w:cs="Times New Roman"/>
              </w:rPr>
              <w:t>with the</w:t>
            </w:r>
            <w:r>
              <w:rPr>
                <w:rFonts w:ascii="Times New Roman" w:hAnsi="Times New Roman" w:cs="Times New Roman"/>
              </w:rPr>
              <w:t>:</w:t>
            </w:r>
            <w:r>
              <w:rPr>
                <w:rFonts w:ascii="Times New Roman" w:hAnsi="Times New Roman" w:cs="Times New Roman"/>
              </w:rPr>
              <w:br/>
            </w:r>
          </w:p>
          <w:p w14:paraId="205C9465" w14:textId="77777777" w:rsidR="00C23DC7" w:rsidRPr="00B27CF9" w:rsidRDefault="00C23DC7" w:rsidP="00C23DC7">
            <w:pPr>
              <w:pStyle w:val="Default"/>
              <w:numPr>
                <w:ilvl w:val="0"/>
                <w:numId w:val="21"/>
              </w:numPr>
              <w:rPr>
                <w:rFonts w:ascii="Times New Roman" w:hAnsi="Times New Roman" w:cs="Times New Roman"/>
                <w:sz w:val="22"/>
                <w:szCs w:val="22"/>
              </w:rPr>
            </w:pPr>
            <w:r w:rsidRPr="00B27CF9">
              <w:rPr>
                <w:rFonts w:ascii="Times New Roman" w:hAnsi="Times New Roman" w:cs="Times New Roman"/>
              </w:rPr>
              <w:lastRenderedPageBreak/>
              <w:t xml:space="preserve">Publication </w:t>
            </w:r>
            <w:r>
              <w:rPr>
                <w:rFonts w:ascii="Times New Roman" w:hAnsi="Times New Roman" w:cs="Times New Roman"/>
              </w:rPr>
              <w:t>r</w:t>
            </w:r>
            <w:r w:rsidRPr="00B27CF9">
              <w:rPr>
                <w:rFonts w:ascii="Times New Roman" w:hAnsi="Times New Roman" w:cs="Times New Roman"/>
              </w:rPr>
              <w:t>equirements</w:t>
            </w:r>
            <w:r>
              <w:rPr>
                <w:rFonts w:ascii="Times New Roman" w:hAnsi="Times New Roman" w:cs="Times New Roman"/>
              </w:rPr>
              <w:t xml:space="preserve"> for smaller authorities</w:t>
            </w:r>
            <w:r>
              <w:rPr>
                <w:rFonts w:ascii="Times New Roman" w:hAnsi="Times New Roman" w:cs="Times New Roman"/>
              </w:rPr>
              <w:br/>
            </w:r>
          </w:p>
          <w:p w14:paraId="1AB5BB10" w14:textId="77777777" w:rsidR="00C23DC7" w:rsidRPr="00B27CF9" w:rsidRDefault="00C23DC7" w:rsidP="00C23DC7">
            <w:pPr>
              <w:pStyle w:val="Default"/>
              <w:numPr>
                <w:ilvl w:val="0"/>
                <w:numId w:val="21"/>
              </w:numPr>
              <w:rPr>
                <w:rStyle w:val="A3"/>
                <w:rFonts w:ascii="Times New Roman" w:hAnsi="Times New Roman" w:cs="Times New Roman"/>
              </w:rPr>
            </w:pPr>
            <w:r>
              <w:rPr>
                <w:rFonts w:ascii="Times New Roman" w:hAnsi="Times New Roman" w:cs="Times New Roman"/>
              </w:rPr>
              <w:t>Transparency Code</w:t>
            </w:r>
            <w:r w:rsidRPr="00B27CF9">
              <w:rPr>
                <w:rFonts w:ascii="Times New Roman" w:hAnsi="Times New Roman" w:cs="Times New Roman"/>
              </w:rPr>
              <w:t xml:space="preserve"> for</w:t>
            </w:r>
            <w:r>
              <w:rPr>
                <w:rFonts w:ascii="Times New Roman" w:hAnsi="Times New Roman" w:cs="Times New Roman"/>
              </w:rPr>
              <w:t xml:space="preserve"> smaller </w:t>
            </w:r>
            <w:proofErr w:type="gramStart"/>
            <w:r>
              <w:rPr>
                <w:rFonts w:ascii="Times New Roman" w:hAnsi="Times New Roman" w:cs="Times New Roman"/>
              </w:rPr>
              <w:t>authorities</w:t>
            </w:r>
            <w:r w:rsidRPr="00B27CF9">
              <w:rPr>
                <w:rFonts w:ascii="Times New Roman" w:hAnsi="Times New Roman" w:cs="Times New Roman"/>
              </w:rPr>
              <w:t xml:space="preserve"> .</w:t>
            </w:r>
            <w:proofErr w:type="gramEnd"/>
          </w:p>
          <w:p w14:paraId="1539420B" w14:textId="77777777"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p>
          <w:p w14:paraId="54F9C8BF" w14:textId="483572E0" w:rsidR="00C23DC7" w:rsidRPr="005250C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0D9727D3" w14:textId="48D61C85" w:rsidR="00C23DC7" w:rsidRPr="003E45E5" w:rsidRDefault="00C23DC7" w:rsidP="00C23DC7">
            <w:pPr>
              <w:spacing w:after="0" w:line="240" w:lineRule="auto"/>
              <w:rPr>
                <w:rFonts w:ascii="Times New Roman" w:eastAsia="Times New Roman" w:hAnsi="Times New Roman" w:cs="Times New Roman"/>
                <w:i/>
                <w:iCs/>
                <w:snapToGrid w:val="0"/>
                <w:sz w:val="24"/>
                <w:szCs w:val="24"/>
                <w:lang w:val="en-US"/>
              </w:rPr>
            </w:pPr>
            <w:r w:rsidRPr="003E45E5">
              <w:rPr>
                <w:rStyle w:val="A3"/>
                <w:rFonts w:ascii="Times New Roman" w:hAnsi="Times New Roman" w:cs="Times New Roman"/>
                <w:i/>
                <w:iCs/>
                <w:sz w:val="24"/>
                <w:szCs w:val="24"/>
              </w:rPr>
              <w:lastRenderedPageBreak/>
              <w:t>The council must comply with the publication requirements of the Accounts and Audit Regulations 2015, the Local Audit (Smaller Authorities) Regulations 2015 and the Transparency Code for Smaller Authorities.</w:t>
            </w:r>
          </w:p>
        </w:tc>
        <w:tc>
          <w:tcPr>
            <w:tcW w:w="4397" w:type="dxa"/>
            <w:tcBorders>
              <w:top w:val="single" w:sz="6" w:space="0" w:color="auto"/>
              <w:left w:val="single" w:sz="6" w:space="0" w:color="auto"/>
              <w:bottom w:val="single" w:sz="6" w:space="0" w:color="auto"/>
              <w:right w:val="single" w:sz="6" w:space="0" w:color="auto"/>
            </w:tcBorders>
          </w:tcPr>
          <w:p w14:paraId="7ADF745C" w14:textId="55DFE642" w:rsidR="00C23DC7" w:rsidRDefault="00C23DC7" w:rsidP="00C23DC7">
            <w:pPr>
              <w:spacing w:after="0" w:line="240" w:lineRule="auto"/>
              <w:rPr>
                <w:rFonts w:ascii="Times New Roman" w:eastAsia="Times New Roman" w:hAnsi="Times New Roman" w:cs="Times New Roman"/>
                <w:b/>
                <w:snapToGrid w:val="0"/>
                <w:sz w:val="24"/>
                <w:szCs w:val="20"/>
                <w:lang w:val="en-US"/>
              </w:rPr>
            </w:pPr>
            <w:r w:rsidRPr="00B424C5">
              <w:rPr>
                <w:rFonts w:ascii="Times New Roman" w:eastAsia="Times New Roman" w:hAnsi="Times New Roman" w:cs="Times New Roman"/>
                <w:b/>
                <w:snapToGrid w:val="0"/>
                <w:sz w:val="24"/>
                <w:szCs w:val="20"/>
                <w:lang w:val="en-US"/>
              </w:rPr>
              <w:t xml:space="preserve">Recommendation Outstanding </w:t>
            </w:r>
          </w:p>
        </w:tc>
      </w:tr>
      <w:tr w:rsidR="00C23DC7" w:rsidRPr="005250C1" w14:paraId="00C2EE0F" w14:textId="77777777" w:rsidTr="007653BA">
        <w:tc>
          <w:tcPr>
            <w:tcW w:w="13756" w:type="dxa"/>
            <w:gridSpan w:val="4"/>
            <w:tcBorders>
              <w:top w:val="single" w:sz="6" w:space="0" w:color="auto"/>
              <w:left w:val="single" w:sz="6" w:space="0" w:color="auto"/>
              <w:bottom w:val="single" w:sz="6" w:space="0" w:color="auto"/>
              <w:right w:val="single" w:sz="6" w:space="0" w:color="auto"/>
            </w:tcBorders>
          </w:tcPr>
          <w:p w14:paraId="575F9E70" w14:textId="77777777" w:rsidR="00C23DC7" w:rsidRDefault="00C23DC7" w:rsidP="00C23DC7">
            <w:pPr>
              <w:spacing w:after="0" w:line="240" w:lineRule="auto"/>
              <w:rPr>
                <w:rFonts w:ascii="Times New Roman" w:eastAsia="Times New Roman" w:hAnsi="Times New Roman" w:cs="Times New Roman"/>
                <w:b/>
                <w:snapToGrid w:val="0"/>
                <w:sz w:val="24"/>
                <w:szCs w:val="20"/>
                <w:lang w:val="en-US"/>
              </w:rPr>
            </w:pPr>
          </w:p>
          <w:p w14:paraId="48B0C2D3" w14:textId="305C9103" w:rsidR="00C23DC7" w:rsidRPr="00B72E69" w:rsidRDefault="00C23DC7" w:rsidP="00C23DC7">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lang w:val="en-US"/>
              </w:rPr>
            </w:pPr>
            <w:r w:rsidRPr="005250C1">
              <w:rPr>
                <w:rFonts w:ascii="Times New Roman" w:eastAsia="Times New Roman" w:hAnsi="Times New Roman" w:cs="Times New Roman"/>
                <w:b/>
                <w:bCs/>
                <w:sz w:val="28"/>
                <w:szCs w:val="28"/>
                <w:lang w:val="en-US"/>
              </w:rPr>
              <w:t>202</w:t>
            </w:r>
            <w:r>
              <w:rPr>
                <w:rFonts w:ascii="Times New Roman" w:eastAsia="Times New Roman" w:hAnsi="Times New Roman" w:cs="Times New Roman"/>
                <w:b/>
                <w:bCs/>
                <w:sz w:val="28"/>
                <w:szCs w:val="28"/>
                <w:lang w:val="en-US"/>
              </w:rPr>
              <w:t>2/23</w:t>
            </w:r>
            <w:r w:rsidRPr="005250C1">
              <w:rPr>
                <w:rFonts w:ascii="Times New Roman" w:eastAsia="Times New Roman" w:hAnsi="Times New Roman" w:cs="Times New Roman"/>
                <w:b/>
                <w:bCs/>
                <w:sz w:val="28"/>
                <w:szCs w:val="28"/>
                <w:lang w:val="en-US"/>
              </w:rPr>
              <w:t xml:space="preserve"> internal audit</w:t>
            </w:r>
          </w:p>
          <w:p w14:paraId="4FAED234" w14:textId="77777777" w:rsidR="00C23DC7" w:rsidRDefault="00C23DC7" w:rsidP="00C23DC7">
            <w:pPr>
              <w:spacing w:after="0" w:line="240" w:lineRule="auto"/>
              <w:rPr>
                <w:rFonts w:ascii="Times New Roman" w:eastAsia="Times New Roman" w:hAnsi="Times New Roman" w:cs="Times New Roman"/>
                <w:b/>
                <w:snapToGrid w:val="0"/>
                <w:sz w:val="24"/>
                <w:szCs w:val="20"/>
                <w:lang w:val="en-US"/>
              </w:rPr>
            </w:pPr>
          </w:p>
        </w:tc>
      </w:tr>
      <w:tr w:rsidR="00C23DC7" w:rsidRPr="005250C1" w14:paraId="6129351E" w14:textId="77777777" w:rsidTr="001F5EB4">
        <w:tc>
          <w:tcPr>
            <w:tcW w:w="565" w:type="dxa"/>
            <w:tcBorders>
              <w:top w:val="single" w:sz="6" w:space="0" w:color="auto"/>
              <w:left w:val="single" w:sz="6" w:space="0" w:color="auto"/>
              <w:bottom w:val="single" w:sz="6" w:space="0" w:color="auto"/>
              <w:right w:val="single" w:sz="6" w:space="0" w:color="auto"/>
            </w:tcBorders>
          </w:tcPr>
          <w:p w14:paraId="4B693E2A" w14:textId="6D059956" w:rsidR="00C23DC7" w:rsidRDefault="00C23DC7"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1</w:t>
            </w:r>
          </w:p>
        </w:tc>
        <w:tc>
          <w:tcPr>
            <w:tcW w:w="4397" w:type="dxa"/>
            <w:tcBorders>
              <w:top w:val="single" w:sz="4" w:space="0" w:color="auto"/>
              <w:left w:val="single" w:sz="4" w:space="0" w:color="auto"/>
              <w:bottom w:val="single" w:sz="4" w:space="0" w:color="auto"/>
              <w:right w:val="single" w:sz="4" w:space="0" w:color="auto"/>
            </w:tcBorders>
          </w:tcPr>
          <w:p w14:paraId="5DAF572B" w14:textId="272FB15D" w:rsidR="00C23DC7" w:rsidRPr="009C0AC0" w:rsidRDefault="00C23DC7" w:rsidP="00C23DC7">
            <w:pPr>
              <w:pStyle w:val="TableText"/>
              <w:jc w:val="left"/>
              <w:rPr>
                <w:szCs w:val="24"/>
              </w:rPr>
            </w:pPr>
            <w:r w:rsidRPr="009C0AC0">
              <w:rPr>
                <w:szCs w:val="24"/>
              </w:rPr>
              <w:t>The council did not comply with Regulation 15 of the Accounts and Audit Regulations 2015 as it failed to make proper provision for the exercise of public rights for the 2021/22 accounts</w:t>
            </w:r>
            <w:r>
              <w:rPr>
                <w:szCs w:val="24"/>
              </w:rPr>
              <w:t xml:space="preserve"> as t</w:t>
            </w:r>
            <w:r w:rsidRPr="009C0AC0">
              <w:rPr>
                <w:szCs w:val="24"/>
              </w:rPr>
              <w:t>he public notice was not published on the council website.</w:t>
            </w:r>
          </w:p>
          <w:p w14:paraId="1F82B4B1" w14:textId="77777777" w:rsidR="00C23DC7" w:rsidRPr="009C0AC0" w:rsidRDefault="00C23DC7" w:rsidP="00C23DC7">
            <w:pPr>
              <w:tabs>
                <w:tab w:val="left" w:pos="1084"/>
              </w:tabs>
              <w:spacing w:after="0" w:line="240" w:lineRule="auto"/>
              <w:rPr>
                <w:rFonts w:ascii="Times New Roman" w:eastAsia="Times New Roman" w:hAnsi="Times New Roman" w:cs="Times New Roman"/>
                <w:snapToGrid w:val="0"/>
                <w:sz w:val="24"/>
                <w:szCs w:val="24"/>
                <w:lang w:val="en-US"/>
              </w:rPr>
            </w:pPr>
          </w:p>
        </w:tc>
        <w:tc>
          <w:tcPr>
            <w:tcW w:w="4397" w:type="dxa"/>
            <w:tcBorders>
              <w:top w:val="single" w:sz="4" w:space="0" w:color="auto"/>
              <w:left w:val="single" w:sz="4" w:space="0" w:color="auto"/>
              <w:bottom w:val="single" w:sz="4" w:space="0" w:color="auto"/>
              <w:right w:val="single" w:sz="4" w:space="0" w:color="auto"/>
            </w:tcBorders>
          </w:tcPr>
          <w:p w14:paraId="745A9F33" w14:textId="2AAFF872" w:rsidR="00C23DC7" w:rsidRPr="009C0AC0" w:rsidRDefault="00C23DC7" w:rsidP="00C23DC7">
            <w:pPr>
              <w:spacing w:after="0" w:line="240" w:lineRule="auto"/>
              <w:rPr>
                <w:rFonts w:ascii="Times New Roman" w:eastAsia="Times New Roman" w:hAnsi="Times New Roman" w:cs="Times New Roman"/>
                <w:i/>
                <w:iCs/>
                <w:snapToGrid w:val="0"/>
                <w:sz w:val="24"/>
                <w:szCs w:val="24"/>
                <w:lang w:val="en-US"/>
              </w:rPr>
            </w:pPr>
            <w:r w:rsidRPr="009C0AC0">
              <w:rPr>
                <w:rFonts w:ascii="Times New Roman" w:hAnsi="Times New Roman" w:cs="Times New Roman"/>
                <w:i/>
                <w:iCs/>
                <w:sz w:val="24"/>
                <w:szCs w:val="24"/>
              </w:rPr>
              <w:t xml:space="preserve">The council must comply with the requirements of the Accounts and Audit Regulations 2015 with respect to the notice for the exercise </w:t>
            </w:r>
            <w:proofErr w:type="gramStart"/>
            <w:r w:rsidRPr="009C0AC0">
              <w:rPr>
                <w:rFonts w:ascii="Times New Roman" w:hAnsi="Times New Roman" w:cs="Times New Roman"/>
                <w:i/>
                <w:iCs/>
                <w:sz w:val="24"/>
                <w:szCs w:val="24"/>
              </w:rPr>
              <w:t>of  public</w:t>
            </w:r>
            <w:proofErr w:type="gramEnd"/>
            <w:r w:rsidRPr="009C0AC0">
              <w:rPr>
                <w:rFonts w:ascii="Times New Roman" w:hAnsi="Times New Roman" w:cs="Times New Roman"/>
                <w:i/>
                <w:iCs/>
                <w:sz w:val="24"/>
                <w:szCs w:val="24"/>
              </w:rPr>
              <w:t xml:space="preserve"> rights.</w:t>
            </w:r>
          </w:p>
        </w:tc>
        <w:tc>
          <w:tcPr>
            <w:tcW w:w="4397" w:type="dxa"/>
            <w:tcBorders>
              <w:top w:val="single" w:sz="6" w:space="0" w:color="auto"/>
              <w:left w:val="single" w:sz="6" w:space="0" w:color="auto"/>
              <w:bottom w:val="single" w:sz="6" w:space="0" w:color="auto"/>
              <w:right w:val="single" w:sz="6" w:space="0" w:color="auto"/>
            </w:tcBorders>
          </w:tcPr>
          <w:p w14:paraId="539A4A82" w14:textId="575E5791" w:rsidR="00C23DC7" w:rsidRDefault="000E1873" w:rsidP="00C23DC7">
            <w:pPr>
              <w:spacing w:after="0" w:line="240" w:lineRule="auto"/>
              <w:rPr>
                <w:rFonts w:ascii="Times New Roman" w:eastAsia="Times New Roman" w:hAnsi="Times New Roman" w:cs="Times New Roman"/>
                <w:b/>
                <w:snapToGrid w:val="0"/>
                <w:sz w:val="24"/>
                <w:szCs w:val="20"/>
                <w:lang w:val="en-US"/>
              </w:rPr>
            </w:pPr>
            <w:r w:rsidRPr="000E1873">
              <w:rPr>
                <w:rFonts w:ascii="Times New Roman" w:eastAsia="Times New Roman" w:hAnsi="Times New Roman" w:cs="Times New Roman"/>
                <w:b/>
                <w:snapToGrid w:val="0"/>
                <w:sz w:val="24"/>
                <w:szCs w:val="20"/>
                <w:lang w:val="en-US"/>
              </w:rPr>
              <w:t>Implemented</w:t>
            </w:r>
          </w:p>
        </w:tc>
      </w:tr>
      <w:tr w:rsidR="00C23DC7" w:rsidRPr="005250C1" w14:paraId="791FA02C" w14:textId="77777777" w:rsidTr="00790B2F">
        <w:tc>
          <w:tcPr>
            <w:tcW w:w="565" w:type="dxa"/>
            <w:tcBorders>
              <w:top w:val="single" w:sz="6" w:space="0" w:color="auto"/>
              <w:left w:val="single" w:sz="6" w:space="0" w:color="auto"/>
              <w:bottom w:val="single" w:sz="6" w:space="0" w:color="auto"/>
              <w:right w:val="single" w:sz="6" w:space="0" w:color="auto"/>
            </w:tcBorders>
          </w:tcPr>
          <w:p w14:paraId="04E79C37" w14:textId="48DF0293" w:rsidR="00C23DC7" w:rsidRDefault="00C23DC7"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2</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2655EC89" w14:textId="72410CDF"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 xml:space="preserve">The AGAR accounts page has been completed incorrectly so it does not </w:t>
            </w:r>
            <w:proofErr w:type="gramStart"/>
            <w:r>
              <w:rPr>
                <w:rFonts w:ascii="Times New Roman" w:eastAsia="Times New Roman" w:hAnsi="Times New Roman" w:cs="Times New Roman"/>
                <w:snapToGrid w:val="0"/>
                <w:sz w:val="24"/>
                <w:szCs w:val="20"/>
                <w:lang w:val="en-US"/>
              </w:rPr>
              <w:t>add up</w:t>
            </w:r>
            <w:proofErr w:type="gramEnd"/>
            <w:r>
              <w:rPr>
                <w:rFonts w:ascii="Times New Roman" w:eastAsia="Times New Roman" w:hAnsi="Times New Roman" w:cs="Times New Roman"/>
                <w:snapToGrid w:val="0"/>
                <w:sz w:val="24"/>
                <w:szCs w:val="20"/>
                <w:lang w:val="en-US"/>
              </w:rPr>
              <w:t xml:space="preserve"> correctly:</w:t>
            </w:r>
          </w:p>
          <w:p w14:paraId="031E2C3C" w14:textId="77777777"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p>
          <w:p w14:paraId="2C271ED6" w14:textId="0098040F" w:rsidR="00C23DC7" w:rsidRDefault="00C23DC7" w:rsidP="00C23DC7">
            <w:pPr>
              <w:pStyle w:val="ListParagraph"/>
              <w:numPr>
                <w:ilvl w:val="0"/>
                <w:numId w:val="20"/>
              </w:numPr>
              <w:tabs>
                <w:tab w:val="left" w:pos="1084"/>
              </w:tabs>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The 2021/22 opening balance figure should be £8238 not £8535</w:t>
            </w:r>
            <w:r>
              <w:rPr>
                <w:rFonts w:ascii="Times New Roman" w:eastAsia="Times New Roman" w:hAnsi="Times New Roman" w:cs="Times New Roman"/>
                <w:snapToGrid w:val="0"/>
                <w:sz w:val="24"/>
                <w:szCs w:val="20"/>
                <w:lang w:val="en-US"/>
              </w:rPr>
              <w:br/>
            </w:r>
          </w:p>
          <w:p w14:paraId="56612570" w14:textId="7732E994" w:rsidR="00C23DC7" w:rsidRPr="006B2648" w:rsidRDefault="00C23DC7" w:rsidP="00C23DC7">
            <w:pPr>
              <w:pStyle w:val="ListParagraph"/>
              <w:numPr>
                <w:ilvl w:val="0"/>
                <w:numId w:val="20"/>
              </w:numPr>
              <w:rPr>
                <w:rFonts w:ascii="Times New Roman" w:eastAsia="Times New Roman" w:hAnsi="Times New Roman" w:cs="Times New Roman"/>
                <w:snapToGrid w:val="0"/>
                <w:sz w:val="24"/>
                <w:szCs w:val="20"/>
                <w:lang w:val="en-US"/>
              </w:rPr>
            </w:pPr>
            <w:r w:rsidRPr="006B2648">
              <w:rPr>
                <w:rFonts w:ascii="Times New Roman" w:eastAsia="Times New Roman" w:hAnsi="Times New Roman" w:cs="Times New Roman"/>
                <w:snapToGrid w:val="0"/>
                <w:sz w:val="24"/>
                <w:szCs w:val="20"/>
                <w:lang w:val="en-US"/>
              </w:rPr>
              <w:t>The 202</w:t>
            </w:r>
            <w:r>
              <w:rPr>
                <w:rFonts w:ascii="Times New Roman" w:eastAsia="Times New Roman" w:hAnsi="Times New Roman" w:cs="Times New Roman"/>
                <w:snapToGrid w:val="0"/>
                <w:sz w:val="24"/>
                <w:szCs w:val="20"/>
                <w:lang w:val="en-US"/>
              </w:rPr>
              <w:t>2/23</w:t>
            </w:r>
            <w:r w:rsidRPr="006B2648">
              <w:rPr>
                <w:rFonts w:ascii="Times New Roman" w:eastAsia="Times New Roman" w:hAnsi="Times New Roman" w:cs="Times New Roman"/>
                <w:snapToGrid w:val="0"/>
                <w:sz w:val="24"/>
                <w:szCs w:val="20"/>
                <w:lang w:val="en-US"/>
              </w:rPr>
              <w:t xml:space="preserve"> opening balance figure should be £8</w:t>
            </w:r>
            <w:r>
              <w:rPr>
                <w:rFonts w:ascii="Times New Roman" w:eastAsia="Times New Roman" w:hAnsi="Times New Roman" w:cs="Times New Roman"/>
                <w:snapToGrid w:val="0"/>
                <w:sz w:val="24"/>
                <w:szCs w:val="20"/>
                <w:lang w:val="en-US"/>
              </w:rPr>
              <w:t>535</w:t>
            </w:r>
            <w:r w:rsidRPr="006B2648">
              <w:rPr>
                <w:rFonts w:ascii="Times New Roman" w:eastAsia="Times New Roman" w:hAnsi="Times New Roman" w:cs="Times New Roman"/>
                <w:snapToGrid w:val="0"/>
                <w:sz w:val="24"/>
                <w:szCs w:val="20"/>
                <w:lang w:val="en-US"/>
              </w:rPr>
              <w:t xml:space="preserve"> not </w:t>
            </w:r>
            <w:r>
              <w:rPr>
                <w:rFonts w:ascii="Times New Roman" w:eastAsia="Times New Roman" w:hAnsi="Times New Roman" w:cs="Times New Roman"/>
                <w:snapToGrid w:val="0"/>
                <w:sz w:val="24"/>
                <w:szCs w:val="20"/>
                <w:lang w:val="en-US"/>
              </w:rPr>
              <w:t>£6819</w:t>
            </w:r>
          </w:p>
          <w:p w14:paraId="44609510" w14:textId="67E622A9" w:rsidR="00C23DC7" w:rsidRPr="000021F8" w:rsidRDefault="00C23DC7" w:rsidP="00C23DC7">
            <w:pPr>
              <w:pStyle w:val="ListParagraph"/>
              <w:tabs>
                <w:tab w:val="left" w:pos="1084"/>
              </w:tabs>
              <w:spacing w:after="0" w:line="240" w:lineRule="auto"/>
              <w:rPr>
                <w:rFonts w:ascii="Times New Roman" w:eastAsia="Times New Roman" w:hAnsi="Times New Roman" w:cs="Times New Roman"/>
                <w:snapToGrid w:val="0"/>
                <w:sz w:val="24"/>
                <w:szCs w:val="20"/>
                <w:lang w:val="en-US"/>
              </w:rPr>
            </w:pP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484371A9" w14:textId="59DACA24" w:rsidR="00C23DC7" w:rsidRDefault="00C23DC7" w:rsidP="00C23DC7">
            <w:pPr>
              <w:spacing w:after="0" w:line="240" w:lineRule="auto"/>
              <w:rPr>
                <w:rFonts w:ascii="Times New Roman" w:eastAsia="Times New Roman" w:hAnsi="Times New Roman" w:cs="Times New Roman"/>
                <w:i/>
                <w:iCs/>
                <w:snapToGrid w:val="0"/>
                <w:sz w:val="24"/>
                <w:szCs w:val="24"/>
                <w:lang w:val="en-US"/>
              </w:rPr>
            </w:pPr>
            <w:r>
              <w:rPr>
                <w:rFonts w:ascii="Times New Roman" w:eastAsia="Times New Roman" w:hAnsi="Times New Roman" w:cs="Times New Roman"/>
                <w:i/>
                <w:iCs/>
                <w:snapToGrid w:val="0"/>
                <w:sz w:val="24"/>
                <w:szCs w:val="24"/>
                <w:lang w:val="en-US"/>
              </w:rPr>
              <w:t>The council should amend the AGAR as noted and ensure the correct addition of 2022/23 figures is included in Box 7 of the AGAR accounts.</w:t>
            </w:r>
          </w:p>
        </w:tc>
        <w:tc>
          <w:tcPr>
            <w:tcW w:w="4397" w:type="dxa"/>
            <w:tcBorders>
              <w:top w:val="single" w:sz="6" w:space="0" w:color="auto"/>
              <w:left w:val="single" w:sz="6" w:space="0" w:color="auto"/>
              <w:bottom w:val="single" w:sz="6" w:space="0" w:color="auto"/>
              <w:right w:val="single" w:sz="6" w:space="0" w:color="auto"/>
            </w:tcBorders>
          </w:tcPr>
          <w:p w14:paraId="5E6C3AFB" w14:textId="30C3ACC1" w:rsidR="00C23DC7" w:rsidRDefault="00C23DC7" w:rsidP="00C23DC7">
            <w:pPr>
              <w:spacing w:after="0" w:line="240" w:lineRule="auto"/>
              <w:rPr>
                <w:rFonts w:ascii="Times New Roman" w:eastAsia="Times New Roman" w:hAnsi="Times New Roman" w:cs="Times New Roman"/>
                <w:b/>
                <w:snapToGrid w:val="0"/>
                <w:sz w:val="24"/>
                <w:szCs w:val="20"/>
                <w:lang w:val="en-US"/>
              </w:rPr>
            </w:pPr>
            <w:r>
              <w:rPr>
                <w:rFonts w:ascii="Times New Roman" w:eastAsia="Times New Roman" w:hAnsi="Times New Roman" w:cs="Times New Roman"/>
                <w:b/>
                <w:snapToGrid w:val="0"/>
                <w:sz w:val="24"/>
                <w:szCs w:val="20"/>
                <w:lang w:val="en-US"/>
              </w:rPr>
              <w:t>Implemented</w:t>
            </w:r>
          </w:p>
        </w:tc>
      </w:tr>
      <w:tr w:rsidR="00C23DC7" w:rsidRPr="005250C1" w14:paraId="2971D924" w14:textId="77777777" w:rsidTr="00790B2F">
        <w:tc>
          <w:tcPr>
            <w:tcW w:w="565" w:type="dxa"/>
            <w:tcBorders>
              <w:top w:val="single" w:sz="6" w:space="0" w:color="auto"/>
              <w:left w:val="single" w:sz="6" w:space="0" w:color="auto"/>
              <w:bottom w:val="single" w:sz="6" w:space="0" w:color="auto"/>
              <w:right w:val="single" w:sz="6" w:space="0" w:color="auto"/>
            </w:tcBorders>
          </w:tcPr>
          <w:p w14:paraId="36EFC1FF" w14:textId="2E7299AB" w:rsidR="00C23DC7" w:rsidRDefault="00C23DC7"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lastRenderedPageBreak/>
              <w:t>3</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6D13BC11" w14:textId="352335A7"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The Bank Reconciliation provided for internal audit and copied below was incorrect and did not balance:</w:t>
            </w:r>
          </w:p>
          <w:p w14:paraId="16A3913E" w14:textId="77777777"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p>
          <w:p w14:paraId="709649DF" w14:textId="77777777"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p>
          <w:p w14:paraId="027E6533" w14:textId="6A41302B"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 xml:space="preserve">BANK </w:t>
            </w:r>
            <w:proofErr w:type="gramStart"/>
            <w:r w:rsidRPr="00A40F41">
              <w:rPr>
                <w:rFonts w:ascii="Times New Roman" w:eastAsia="Times New Roman" w:hAnsi="Times New Roman" w:cs="Times New Roman"/>
                <w:snapToGrid w:val="0"/>
                <w:sz w:val="24"/>
                <w:szCs w:val="20"/>
                <w:lang w:val="en-US"/>
              </w:rPr>
              <w:t>RECONCILIATION</w:t>
            </w:r>
            <w:r w:rsidRPr="00A40F41">
              <w:rPr>
                <w:rFonts w:ascii="Times New Roman" w:eastAsia="Times New Roman" w:hAnsi="Times New Roman" w:cs="Times New Roman"/>
                <w:snapToGrid w:val="0"/>
                <w:sz w:val="24"/>
                <w:szCs w:val="20"/>
                <w:lang w:val="en-US"/>
              </w:rPr>
              <w:tab/>
            </w:r>
            <w:r>
              <w:rPr>
                <w:rFonts w:ascii="Times New Roman" w:eastAsia="Times New Roman" w:hAnsi="Times New Roman" w:cs="Times New Roman"/>
                <w:snapToGrid w:val="0"/>
                <w:sz w:val="24"/>
                <w:szCs w:val="20"/>
                <w:lang w:val="en-US"/>
              </w:rPr>
              <w:t>@</w:t>
            </w:r>
            <w:proofErr w:type="gramEnd"/>
            <w:r w:rsidRPr="00A40F41">
              <w:rPr>
                <w:rFonts w:ascii="Times New Roman" w:eastAsia="Times New Roman" w:hAnsi="Times New Roman" w:cs="Times New Roman"/>
                <w:snapToGrid w:val="0"/>
                <w:sz w:val="24"/>
                <w:szCs w:val="20"/>
                <w:lang w:val="en-US"/>
              </w:rPr>
              <w:t xml:space="preserve"> March 31st</w:t>
            </w:r>
            <w:proofErr w:type="gramStart"/>
            <w:r w:rsidRPr="00A40F41">
              <w:rPr>
                <w:rFonts w:ascii="Times New Roman" w:eastAsia="Times New Roman" w:hAnsi="Times New Roman" w:cs="Times New Roman"/>
                <w:snapToGrid w:val="0"/>
                <w:sz w:val="24"/>
                <w:szCs w:val="20"/>
                <w:lang w:val="en-US"/>
              </w:rPr>
              <w:t xml:space="preserve"> 2023</w:t>
            </w:r>
            <w:proofErr w:type="gramEnd"/>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45FD15BE" w14:textId="7777777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1937E70E" w14:textId="2139959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10A7C414" w14:textId="31978F01"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t xml:space="preserve">Balances </w:t>
            </w:r>
            <w:proofErr w:type="spellStart"/>
            <w:r w:rsidRPr="00A40F41">
              <w:rPr>
                <w:rFonts w:ascii="Times New Roman" w:eastAsia="Times New Roman" w:hAnsi="Times New Roman" w:cs="Times New Roman"/>
                <w:snapToGrid w:val="0"/>
                <w:sz w:val="24"/>
                <w:szCs w:val="20"/>
                <w:lang w:val="en-US"/>
              </w:rPr>
              <w:t>b/f</w:t>
            </w:r>
            <w:proofErr w:type="spellEnd"/>
            <w:r w:rsidR="00DF7E99">
              <w:rPr>
                <w:rFonts w:ascii="Times New Roman" w:eastAsia="Times New Roman" w:hAnsi="Times New Roman" w:cs="Times New Roman"/>
                <w:snapToGrid w:val="0"/>
                <w:sz w:val="24"/>
                <w:szCs w:val="20"/>
                <w:lang w:val="en-US"/>
              </w:rPr>
              <w:t xml:space="preserve"> </w:t>
            </w:r>
            <w:r w:rsidRPr="00A40F41">
              <w:rPr>
                <w:rFonts w:ascii="Times New Roman" w:eastAsia="Times New Roman" w:hAnsi="Times New Roman" w:cs="Times New Roman"/>
                <w:snapToGrid w:val="0"/>
                <w:sz w:val="24"/>
                <w:szCs w:val="20"/>
                <w:lang w:val="en-US"/>
              </w:rPr>
              <w:t>8534.91</w:t>
            </w:r>
            <w:r w:rsidRPr="00A40F41">
              <w:rPr>
                <w:rFonts w:ascii="Times New Roman" w:eastAsia="Times New Roman" w:hAnsi="Times New Roman" w:cs="Times New Roman"/>
                <w:snapToGrid w:val="0"/>
                <w:sz w:val="24"/>
                <w:szCs w:val="20"/>
                <w:lang w:val="en-US"/>
              </w:rPr>
              <w:tab/>
            </w:r>
          </w:p>
          <w:p w14:paraId="0F19EB64" w14:textId="7777777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706810AD" w14:textId="7777777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t>Receipts</w:t>
            </w:r>
            <w:r w:rsidRPr="00A40F41">
              <w:rPr>
                <w:rFonts w:ascii="Times New Roman" w:eastAsia="Times New Roman" w:hAnsi="Times New Roman" w:cs="Times New Roman"/>
                <w:snapToGrid w:val="0"/>
                <w:sz w:val="24"/>
                <w:szCs w:val="20"/>
                <w:lang w:val="en-US"/>
              </w:rPr>
              <w:tab/>
              <w:t>7343.86</w:t>
            </w:r>
            <w:r w:rsidRPr="00A40F41">
              <w:rPr>
                <w:rFonts w:ascii="Times New Roman" w:eastAsia="Times New Roman" w:hAnsi="Times New Roman" w:cs="Times New Roman"/>
                <w:snapToGrid w:val="0"/>
                <w:sz w:val="24"/>
                <w:szCs w:val="20"/>
                <w:lang w:val="en-US"/>
              </w:rPr>
              <w:tab/>
            </w:r>
          </w:p>
          <w:p w14:paraId="6354A346" w14:textId="7777777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410899F5" w14:textId="7777777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t>Payments</w:t>
            </w:r>
            <w:r w:rsidRPr="00A40F41">
              <w:rPr>
                <w:rFonts w:ascii="Times New Roman" w:eastAsia="Times New Roman" w:hAnsi="Times New Roman" w:cs="Times New Roman"/>
                <w:snapToGrid w:val="0"/>
                <w:sz w:val="24"/>
                <w:szCs w:val="20"/>
                <w:lang w:val="en-US"/>
              </w:rPr>
              <w:tab/>
              <w:t>8552.87</w:t>
            </w:r>
            <w:r w:rsidRPr="00A40F41">
              <w:rPr>
                <w:rFonts w:ascii="Times New Roman" w:eastAsia="Times New Roman" w:hAnsi="Times New Roman" w:cs="Times New Roman"/>
                <w:snapToGrid w:val="0"/>
                <w:sz w:val="24"/>
                <w:szCs w:val="20"/>
                <w:lang w:val="en-US"/>
              </w:rPr>
              <w:tab/>
            </w:r>
          </w:p>
          <w:p w14:paraId="02072A91" w14:textId="7777777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67F8B8FE" w14:textId="298A5F84"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t>Balances c/f</w:t>
            </w:r>
            <w:r>
              <w:rPr>
                <w:rFonts w:ascii="Times New Roman" w:eastAsia="Times New Roman" w:hAnsi="Times New Roman" w:cs="Times New Roman"/>
                <w:snapToGrid w:val="0"/>
                <w:sz w:val="24"/>
                <w:szCs w:val="20"/>
                <w:lang w:val="en-US"/>
              </w:rPr>
              <w:t xml:space="preserve"> </w:t>
            </w:r>
            <w:r w:rsidRPr="00A40F41">
              <w:rPr>
                <w:rFonts w:ascii="Times New Roman" w:eastAsia="Times New Roman" w:hAnsi="Times New Roman" w:cs="Times New Roman"/>
                <w:snapToGrid w:val="0"/>
                <w:sz w:val="24"/>
                <w:szCs w:val="20"/>
                <w:lang w:val="en-US"/>
              </w:rPr>
              <w:t>7325.90</w:t>
            </w:r>
            <w:r w:rsidRPr="00A40F41">
              <w:rPr>
                <w:rFonts w:ascii="Times New Roman" w:eastAsia="Times New Roman" w:hAnsi="Times New Roman" w:cs="Times New Roman"/>
                <w:snapToGrid w:val="0"/>
                <w:sz w:val="24"/>
                <w:szCs w:val="20"/>
                <w:lang w:val="en-US"/>
              </w:rPr>
              <w:tab/>
            </w:r>
          </w:p>
          <w:p w14:paraId="4BDDCA95" w14:textId="77777777"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16B18C99" w14:textId="7E3B7A65" w:rsidR="00C23DC7" w:rsidRPr="00A40F41"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ab/>
            </w:r>
            <w:r w:rsidRPr="00A40F41">
              <w:rPr>
                <w:rFonts w:ascii="Times New Roman" w:eastAsia="Times New Roman" w:hAnsi="Times New Roman" w:cs="Times New Roman"/>
                <w:snapToGrid w:val="0"/>
                <w:sz w:val="24"/>
                <w:szCs w:val="20"/>
                <w:lang w:val="en-US"/>
              </w:rPr>
              <w:tab/>
            </w:r>
          </w:p>
          <w:p w14:paraId="26F23725" w14:textId="30F42752"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r w:rsidRPr="00A40F41">
              <w:rPr>
                <w:rFonts w:ascii="Times New Roman" w:eastAsia="Times New Roman" w:hAnsi="Times New Roman" w:cs="Times New Roman"/>
                <w:snapToGrid w:val="0"/>
                <w:sz w:val="24"/>
                <w:szCs w:val="20"/>
                <w:lang w:val="en-US"/>
              </w:rPr>
              <w:t xml:space="preserve">Balance per bank </w:t>
            </w:r>
            <w:proofErr w:type="gramStart"/>
            <w:r w:rsidRPr="00A40F41">
              <w:rPr>
                <w:rFonts w:ascii="Times New Roman" w:eastAsia="Times New Roman" w:hAnsi="Times New Roman" w:cs="Times New Roman"/>
                <w:snapToGrid w:val="0"/>
                <w:sz w:val="24"/>
                <w:szCs w:val="20"/>
                <w:lang w:val="en-US"/>
              </w:rPr>
              <w:t>statements</w:t>
            </w:r>
            <w:proofErr w:type="gramEnd"/>
            <w:r w:rsidRPr="00A40F41">
              <w:rPr>
                <w:rFonts w:ascii="Times New Roman" w:eastAsia="Times New Roman" w:hAnsi="Times New Roman" w:cs="Times New Roman"/>
                <w:snapToGrid w:val="0"/>
                <w:sz w:val="24"/>
                <w:szCs w:val="20"/>
                <w:lang w:val="en-US"/>
              </w:rPr>
              <w:t>:</w:t>
            </w:r>
            <w:r w:rsidRPr="00A40F41">
              <w:rPr>
                <w:rFonts w:ascii="Times New Roman" w:eastAsia="Times New Roman" w:hAnsi="Times New Roman" w:cs="Times New Roman"/>
                <w:snapToGrid w:val="0"/>
                <w:sz w:val="24"/>
                <w:szCs w:val="20"/>
                <w:lang w:val="en-US"/>
              </w:rPr>
              <w:tab/>
            </w:r>
            <w:r>
              <w:rPr>
                <w:rFonts w:ascii="Times New Roman" w:eastAsia="Times New Roman" w:hAnsi="Times New Roman" w:cs="Times New Roman"/>
                <w:snapToGrid w:val="0"/>
                <w:sz w:val="24"/>
                <w:szCs w:val="20"/>
                <w:lang w:val="en-US"/>
              </w:rPr>
              <w:t xml:space="preserve"> </w:t>
            </w:r>
            <w:r w:rsidRPr="00A40F41">
              <w:rPr>
                <w:rFonts w:ascii="Times New Roman" w:eastAsia="Times New Roman" w:hAnsi="Times New Roman" w:cs="Times New Roman"/>
                <w:snapToGrid w:val="0"/>
                <w:sz w:val="24"/>
                <w:szCs w:val="20"/>
                <w:lang w:val="en-US"/>
              </w:rPr>
              <w:t>6818.90</w:t>
            </w:r>
            <w:r w:rsidRPr="00A40F41">
              <w:rPr>
                <w:rFonts w:ascii="Times New Roman" w:eastAsia="Times New Roman" w:hAnsi="Times New Roman" w:cs="Times New Roman"/>
                <w:snapToGrid w:val="0"/>
                <w:sz w:val="24"/>
                <w:szCs w:val="20"/>
                <w:lang w:val="en-US"/>
              </w:rPr>
              <w:tab/>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792DB94C" w14:textId="54A44F85" w:rsidR="00C23DC7" w:rsidRDefault="00C23DC7" w:rsidP="00C23DC7">
            <w:pPr>
              <w:spacing w:after="0" w:line="240" w:lineRule="auto"/>
              <w:rPr>
                <w:rFonts w:ascii="Times New Roman" w:eastAsia="Times New Roman" w:hAnsi="Times New Roman" w:cs="Times New Roman"/>
                <w:i/>
                <w:iCs/>
                <w:snapToGrid w:val="0"/>
                <w:sz w:val="24"/>
                <w:szCs w:val="24"/>
                <w:lang w:val="en-US"/>
              </w:rPr>
            </w:pPr>
            <w:r>
              <w:rPr>
                <w:rFonts w:ascii="Times New Roman" w:eastAsia="Times New Roman" w:hAnsi="Times New Roman" w:cs="Times New Roman"/>
                <w:i/>
                <w:iCs/>
                <w:snapToGrid w:val="0"/>
                <w:sz w:val="24"/>
                <w:szCs w:val="24"/>
                <w:lang w:val="en-US"/>
              </w:rPr>
              <w:t>The council must carry out a complete and accurate year end bank reconciliation to support the figures in the AGAR accounts.</w:t>
            </w:r>
          </w:p>
          <w:p w14:paraId="3C8B69BA" w14:textId="4B37CDDB" w:rsidR="00C23DC7" w:rsidRDefault="00C23DC7" w:rsidP="00C23DC7">
            <w:pPr>
              <w:spacing w:after="0" w:line="240" w:lineRule="auto"/>
              <w:rPr>
                <w:rFonts w:ascii="Times New Roman" w:eastAsia="Times New Roman" w:hAnsi="Times New Roman" w:cs="Times New Roman"/>
                <w:i/>
                <w:iCs/>
                <w:snapToGrid w:val="0"/>
                <w:sz w:val="24"/>
                <w:szCs w:val="24"/>
                <w:lang w:val="en-US"/>
              </w:rPr>
            </w:pPr>
            <w:r>
              <w:rPr>
                <w:rFonts w:ascii="Times New Roman" w:eastAsia="Times New Roman" w:hAnsi="Times New Roman" w:cs="Times New Roman"/>
                <w:i/>
                <w:iCs/>
                <w:snapToGrid w:val="0"/>
                <w:sz w:val="24"/>
                <w:szCs w:val="24"/>
                <w:lang w:val="en-US"/>
              </w:rPr>
              <w:t xml:space="preserve">The correct bank reconciliation is </w:t>
            </w:r>
            <w:proofErr w:type="gramStart"/>
            <w:r>
              <w:rPr>
                <w:rFonts w:ascii="Times New Roman" w:eastAsia="Times New Roman" w:hAnsi="Times New Roman" w:cs="Times New Roman"/>
                <w:i/>
                <w:iCs/>
                <w:snapToGrid w:val="0"/>
                <w:sz w:val="24"/>
                <w:szCs w:val="24"/>
                <w:lang w:val="en-US"/>
              </w:rPr>
              <w:t>a s</w:t>
            </w:r>
            <w:proofErr w:type="gramEnd"/>
            <w:r>
              <w:rPr>
                <w:rFonts w:ascii="Times New Roman" w:eastAsia="Times New Roman" w:hAnsi="Times New Roman" w:cs="Times New Roman"/>
                <w:i/>
                <w:iCs/>
                <w:snapToGrid w:val="0"/>
                <w:sz w:val="24"/>
                <w:szCs w:val="24"/>
                <w:lang w:val="en-US"/>
              </w:rPr>
              <w:t xml:space="preserve"> follows:</w:t>
            </w:r>
          </w:p>
          <w:p w14:paraId="343135AB" w14:textId="77777777" w:rsidR="00C23DC7" w:rsidRDefault="00C23DC7" w:rsidP="00C23DC7">
            <w:pPr>
              <w:spacing w:after="0" w:line="240" w:lineRule="auto"/>
              <w:rPr>
                <w:rFonts w:ascii="Times New Roman" w:eastAsia="Times New Roman" w:hAnsi="Times New Roman" w:cs="Times New Roman"/>
                <w:i/>
                <w:iCs/>
                <w:snapToGrid w:val="0"/>
                <w:sz w:val="24"/>
                <w:szCs w:val="24"/>
                <w:lang w:val="en-US"/>
              </w:rPr>
            </w:pPr>
          </w:p>
          <w:p w14:paraId="5840FB17" w14:textId="5B7E131D"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 xml:space="preserve">BANK </w:t>
            </w:r>
            <w:proofErr w:type="gramStart"/>
            <w:r w:rsidRPr="00D65867">
              <w:rPr>
                <w:rFonts w:ascii="Times New Roman" w:eastAsia="Times New Roman" w:hAnsi="Times New Roman" w:cs="Times New Roman"/>
                <w:i/>
                <w:iCs/>
                <w:snapToGrid w:val="0"/>
                <w:sz w:val="24"/>
                <w:szCs w:val="24"/>
                <w:lang w:val="en-US"/>
              </w:rPr>
              <w:t>RECONCILIATION</w:t>
            </w:r>
            <w:r>
              <w:rPr>
                <w:rFonts w:ascii="Times New Roman" w:eastAsia="Times New Roman" w:hAnsi="Times New Roman" w:cs="Times New Roman"/>
                <w:i/>
                <w:iCs/>
                <w:snapToGrid w:val="0"/>
                <w:sz w:val="24"/>
                <w:szCs w:val="24"/>
                <w:lang w:val="en-US"/>
              </w:rPr>
              <w:t xml:space="preserve"> </w:t>
            </w:r>
            <w:r w:rsidRPr="00D65867">
              <w:rPr>
                <w:rFonts w:ascii="Times New Roman" w:eastAsia="Times New Roman" w:hAnsi="Times New Roman" w:cs="Times New Roman"/>
                <w:i/>
                <w:iCs/>
                <w:snapToGrid w:val="0"/>
                <w:sz w:val="24"/>
                <w:szCs w:val="24"/>
                <w:lang w:val="en-US"/>
              </w:rPr>
              <w:t>@</w:t>
            </w:r>
            <w:proofErr w:type="gramEnd"/>
            <w:r w:rsidRPr="00D65867">
              <w:rPr>
                <w:rFonts w:ascii="Times New Roman" w:eastAsia="Times New Roman" w:hAnsi="Times New Roman" w:cs="Times New Roman"/>
                <w:i/>
                <w:iCs/>
                <w:snapToGrid w:val="0"/>
                <w:sz w:val="24"/>
                <w:szCs w:val="24"/>
                <w:lang w:val="en-US"/>
              </w:rPr>
              <w:t xml:space="preserve"> March 31st</w:t>
            </w:r>
            <w:proofErr w:type="gramStart"/>
            <w:r w:rsidRPr="00D65867">
              <w:rPr>
                <w:rFonts w:ascii="Times New Roman" w:eastAsia="Times New Roman" w:hAnsi="Times New Roman" w:cs="Times New Roman"/>
                <w:i/>
                <w:iCs/>
                <w:snapToGrid w:val="0"/>
                <w:sz w:val="24"/>
                <w:szCs w:val="24"/>
                <w:lang w:val="en-US"/>
              </w:rPr>
              <w:t xml:space="preserve"> 2023</w:t>
            </w:r>
            <w:proofErr w:type="gramEnd"/>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p>
          <w:p w14:paraId="4FED7859" w14:textId="222F10C0"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p>
          <w:p w14:paraId="642EC3C0"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t xml:space="preserve">Balances </w:t>
            </w:r>
            <w:proofErr w:type="spellStart"/>
            <w:r w:rsidRPr="00D65867">
              <w:rPr>
                <w:rFonts w:ascii="Times New Roman" w:eastAsia="Times New Roman" w:hAnsi="Times New Roman" w:cs="Times New Roman"/>
                <w:i/>
                <w:iCs/>
                <w:snapToGrid w:val="0"/>
                <w:sz w:val="24"/>
                <w:szCs w:val="24"/>
                <w:lang w:val="en-US"/>
              </w:rPr>
              <w:t>b/f</w:t>
            </w:r>
            <w:proofErr w:type="spellEnd"/>
            <w:r w:rsidRPr="00D65867">
              <w:rPr>
                <w:rFonts w:ascii="Times New Roman" w:eastAsia="Times New Roman" w:hAnsi="Times New Roman" w:cs="Times New Roman"/>
                <w:i/>
                <w:iCs/>
                <w:snapToGrid w:val="0"/>
                <w:sz w:val="24"/>
                <w:szCs w:val="24"/>
                <w:lang w:val="en-US"/>
              </w:rPr>
              <w:tab/>
              <w:t>8534.91</w:t>
            </w:r>
            <w:r w:rsidRPr="00D65867">
              <w:rPr>
                <w:rFonts w:ascii="Times New Roman" w:eastAsia="Times New Roman" w:hAnsi="Times New Roman" w:cs="Times New Roman"/>
                <w:i/>
                <w:iCs/>
                <w:snapToGrid w:val="0"/>
                <w:sz w:val="24"/>
                <w:szCs w:val="24"/>
                <w:lang w:val="en-US"/>
              </w:rPr>
              <w:tab/>
            </w:r>
          </w:p>
          <w:p w14:paraId="71187949"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p>
          <w:p w14:paraId="52F1CBDF"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t>Receipts</w:t>
            </w:r>
            <w:r w:rsidRPr="00D65867">
              <w:rPr>
                <w:rFonts w:ascii="Times New Roman" w:eastAsia="Times New Roman" w:hAnsi="Times New Roman" w:cs="Times New Roman"/>
                <w:i/>
                <w:iCs/>
                <w:snapToGrid w:val="0"/>
                <w:sz w:val="24"/>
                <w:szCs w:val="24"/>
                <w:lang w:val="en-US"/>
              </w:rPr>
              <w:tab/>
              <w:t>7343.86</w:t>
            </w:r>
            <w:r w:rsidRPr="00D65867">
              <w:rPr>
                <w:rFonts w:ascii="Times New Roman" w:eastAsia="Times New Roman" w:hAnsi="Times New Roman" w:cs="Times New Roman"/>
                <w:i/>
                <w:iCs/>
                <w:snapToGrid w:val="0"/>
                <w:sz w:val="24"/>
                <w:szCs w:val="24"/>
                <w:lang w:val="en-US"/>
              </w:rPr>
              <w:tab/>
            </w:r>
          </w:p>
          <w:p w14:paraId="212708A6"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p>
          <w:p w14:paraId="71838B96"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t>Payments</w:t>
            </w:r>
            <w:r w:rsidRPr="00D65867">
              <w:rPr>
                <w:rFonts w:ascii="Times New Roman" w:eastAsia="Times New Roman" w:hAnsi="Times New Roman" w:cs="Times New Roman"/>
                <w:i/>
                <w:iCs/>
                <w:snapToGrid w:val="0"/>
                <w:sz w:val="24"/>
                <w:szCs w:val="24"/>
                <w:lang w:val="en-US"/>
              </w:rPr>
              <w:tab/>
              <w:t>9,059.87</w:t>
            </w:r>
            <w:r w:rsidRPr="00D65867">
              <w:rPr>
                <w:rFonts w:ascii="Times New Roman" w:eastAsia="Times New Roman" w:hAnsi="Times New Roman" w:cs="Times New Roman"/>
                <w:i/>
                <w:iCs/>
                <w:snapToGrid w:val="0"/>
                <w:sz w:val="24"/>
                <w:szCs w:val="24"/>
                <w:lang w:val="en-US"/>
              </w:rPr>
              <w:tab/>
            </w:r>
          </w:p>
          <w:p w14:paraId="5E8EFE0A"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p>
          <w:p w14:paraId="2EB4ABE9"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t>Balances c/f</w:t>
            </w:r>
            <w:r w:rsidRPr="00D65867">
              <w:rPr>
                <w:rFonts w:ascii="Times New Roman" w:eastAsia="Times New Roman" w:hAnsi="Times New Roman" w:cs="Times New Roman"/>
                <w:i/>
                <w:iCs/>
                <w:snapToGrid w:val="0"/>
                <w:sz w:val="24"/>
                <w:szCs w:val="24"/>
                <w:lang w:val="en-US"/>
              </w:rPr>
              <w:tab/>
              <w:t>6818.90</w:t>
            </w:r>
            <w:r w:rsidRPr="00D65867">
              <w:rPr>
                <w:rFonts w:ascii="Times New Roman" w:eastAsia="Times New Roman" w:hAnsi="Times New Roman" w:cs="Times New Roman"/>
                <w:i/>
                <w:iCs/>
                <w:snapToGrid w:val="0"/>
                <w:sz w:val="24"/>
                <w:szCs w:val="24"/>
                <w:lang w:val="en-US"/>
              </w:rPr>
              <w:tab/>
            </w:r>
          </w:p>
          <w:p w14:paraId="6433E129" w14:textId="77777777"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p>
          <w:p w14:paraId="3551C1BB" w14:textId="2C49B199" w:rsidR="00C23DC7" w:rsidRPr="00D6586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ab/>
            </w:r>
            <w:r w:rsidRPr="00D65867">
              <w:rPr>
                <w:rFonts w:ascii="Times New Roman" w:eastAsia="Times New Roman" w:hAnsi="Times New Roman" w:cs="Times New Roman"/>
                <w:i/>
                <w:iCs/>
                <w:snapToGrid w:val="0"/>
                <w:sz w:val="24"/>
                <w:szCs w:val="24"/>
                <w:lang w:val="en-US"/>
              </w:rPr>
              <w:tab/>
            </w:r>
          </w:p>
          <w:p w14:paraId="353A424F" w14:textId="52F9D8F7" w:rsidR="00C23DC7" w:rsidRDefault="00C23DC7" w:rsidP="00C23DC7">
            <w:pPr>
              <w:spacing w:after="0" w:line="240" w:lineRule="auto"/>
              <w:rPr>
                <w:rFonts w:ascii="Times New Roman" w:eastAsia="Times New Roman" w:hAnsi="Times New Roman" w:cs="Times New Roman"/>
                <w:i/>
                <w:iCs/>
                <w:snapToGrid w:val="0"/>
                <w:sz w:val="24"/>
                <w:szCs w:val="24"/>
                <w:lang w:val="en-US"/>
              </w:rPr>
            </w:pPr>
            <w:r w:rsidRPr="00D65867">
              <w:rPr>
                <w:rFonts w:ascii="Times New Roman" w:eastAsia="Times New Roman" w:hAnsi="Times New Roman" w:cs="Times New Roman"/>
                <w:i/>
                <w:iCs/>
                <w:snapToGrid w:val="0"/>
                <w:sz w:val="24"/>
                <w:szCs w:val="24"/>
                <w:lang w:val="en-US"/>
              </w:rPr>
              <w:t xml:space="preserve">Balance per bank </w:t>
            </w:r>
            <w:proofErr w:type="gramStart"/>
            <w:r w:rsidRPr="00D65867">
              <w:rPr>
                <w:rFonts w:ascii="Times New Roman" w:eastAsia="Times New Roman" w:hAnsi="Times New Roman" w:cs="Times New Roman"/>
                <w:i/>
                <w:iCs/>
                <w:snapToGrid w:val="0"/>
                <w:sz w:val="24"/>
                <w:szCs w:val="24"/>
                <w:lang w:val="en-US"/>
              </w:rPr>
              <w:t>statements</w:t>
            </w:r>
            <w:proofErr w:type="gramEnd"/>
            <w:r w:rsidRPr="00D65867">
              <w:rPr>
                <w:rFonts w:ascii="Times New Roman" w:eastAsia="Times New Roman" w:hAnsi="Times New Roman" w:cs="Times New Roman"/>
                <w:i/>
                <w:iCs/>
                <w:snapToGrid w:val="0"/>
                <w:sz w:val="24"/>
                <w:szCs w:val="24"/>
                <w:lang w:val="en-US"/>
              </w:rPr>
              <w:t>:</w:t>
            </w:r>
            <w:r w:rsidRPr="00D65867">
              <w:rPr>
                <w:rFonts w:ascii="Times New Roman" w:eastAsia="Times New Roman" w:hAnsi="Times New Roman" w:cs="Times New Roman"/>
                <w:i/>
                <w:iCs/>
                <w:snapToGrid w:val="0"/>
                <w:sz w:val="24"/>
                <w:szCs w:val="24"/>
                <w:lang w:val="en-US"/>
              </w:rPr>
              <w:tab/>
            </w:r>
            <w:r>
              <w:rPr>
                <w:rFonts w:ascii="Times New Roman" w:eastAsia="Times New Roman" w:hAnsi="Times New Roman" w:cs="Times New Roman"/>
                <w:i/>
                <w:iCs/>
                <w:snapToGrid w:val="0"/>
                <w:sz w:val="24"/>
                <w:szCs w:val="24"/>
                <w:lang w:val="en-US"/>
              </w:rPr>
              <w:t xml:space="preserve"> </w:t>
            </w:r>
            <w:r w:rsidRPr="00D65867">
              <w:rPr>
                <w:rFonts w:ascii="Times New Roman" w:eastAsia="Times New Roman" w:hAnsi="Times New Roman" w:cs="Times New Roman"/>
                <w:i/>
                <w:iCs/>
                <w:snapToGrid w:val="0"/>
                <w:sz w:val="24"/>
                <w:szCs w:val="24"/>
                <w:lang w:val="en-US"/>
              </w:rPr>
              <w:t>6818.90</w:t>
            </w:r>
            <w:r w:rsidRPr="00D65867">
              <w:rPr>
                <w:rFonts w:ascii="Times New Roman" w:eastAsia="Times New Roman" w:hAnsi="Times New Roman" w:cs="Times New Roman"/>
                <w:i/>
                <w:iCs/>
                <w:snapToGrid w:val="0"/>
                <w:sz w:val="24"/>
                <w:szCs w:val="24"/>
                <w:lang w:val="en-US"/>
              </w:rPr>
              <w:tab/>
            </w:r>
          </w:p>
        </w:tc>
        <w:tc>
          <w:tcPr>
            <w:tcW w:w="4397" w:type="dxa"/>
            <w:tcBorders>
              <w:top w:val="single" w:sz="6" w:space="0" w:color="auto"/>
              <w:left w:val="single" w:sz="6" w:space="0" w:color="auto"/>
              <w:bottom w:val="single" w:sz="6" w:space="0" w:color="auto"/>
              <w:right w:val="single" w:sz="6" w:space="0" w:color="auto"/>
            </w:tcBorders>
          </w:tcPr>
          <w:p w14:paraId="170EAF90" w14:textId="3BE4713C" w:rsidR="00C23DC7" w:rsidRDefault="00C23DC7" w:rsidP="00C23DC7">
            <w:pPr>
              <w:spacing w:after="0" w:line="240" w:lineRule="auto"/>
              <w:rPr>
                <w:rFonts w:ascii="Times New Roman" w:eastAsia="Times New Roman" w:hAnsi="Times New Roman" w:cs="Times New Roman"/>
                <w:b/>
                <w:snapToGrid w:val="0"/>
                <w:sz w:val="24"/>
                <w:szCs w:val="20"/>
                <w:lang w:val="en-US"/>
              </w:rPr>
            </w:pPr>
            <w:r>
              <w:rPr>
                <w:rFonts w:ascii="Times New Roman" w:eastAsia="Times New Roman" w:hAnsi="Times New Roman" w:cs="Times New Roman"/>
                <w:b/>
                <w:snapToGrid w:val="0"/>
                <w:sz w:val="24"/>
                <w:szCs w:val="20"/>
                <w:lang w:val="en-US"/>
              </w:rPr>
              <w:t>Implemented</w:t>
            </w:r>
          </w:p>
        </w:tc>
      </w:tr>
      <w:tr w:rsidR="00C23DC7" w:rsidRPr="005250C1" w14:paraId="1EF21A13" w14:textId="77777777" w:rsidTr="00F50095">
        <w:tc>
          <w:tcPr>
            <w:tcW w:w="565" w:type="dxa"/>
            <w:tcBorders>
              <w:top w:val="single" w:sz="6" w:space="0" w:color="auto"/>
              <w:left w:val="single" w:sz="6" w:space="0" w:color="auto"/>
              <w:bottom w:val="single" w:sz="6" w:space="0" w:color="auto"/>
              <w:right w:val="single" w:sz="6" w:space="0" w:color="auto"/>
            </w:tcBorders>
          </w:tcPr>
          <w:p w14:paraId="0FA40BE7" w14:textId="7D7E0DE8" w:rsidR="00C23DC7" w:rsidRDefault="00C23DC7" w:rsidP="00C23DC7">
            <w:pPr>
              <w:spacing w:after="0" w:line="240" w:lineRule="auto"/>
              <w:rPr>
                <w:rFonts w:ascii="Times New Roman" w:eastAsia="Times New Roman" w:hAnsi="Times New Roman" w:cs="Times New Roman"/>
                <w:snapToGrid w:val="0"/>
                <w:sz w:val="24"/>
                <w:szCs w:val="20"/>
                <w:lang w:val="en-US"/>
              </w:rPr>
            </w:pPr>
            <w:r>
              <w:rPr>
                <w:rFonts w:ascii="Times New Roman" w:eastAsia="Times New Roman" w:hAnsi="Times New Roman" w:cs="Times New Roman"/>
                <w:snapToGrid w:val="0"/>
                <w:sz w:val="24"/>
                <w:szCs w:val="20"/>
                <w:lang w:val="en-US"/>
              </w:rPr>
              <w:t>4</w:t>
            </w:r>
          </w:p>
        </w:tc>
        <w:tc>
          <w:tcPr>
            <w:tcW w:w="4397" w:type="dxa"/>
            <w:tcBorders>
              <w:top w:val="single" w:sz="4" w:space="0" w:color="auto"/>
              <w:left w:val="single" w:sz="6" w:space="0" w:color="auto"/>
              <w:bottom w:val="single" w:sz="6" w:space="0" w:color="auto"/>
              <w:right w:val="single" w:sz="4" w:space="0" w:color="auto"/>
            </w:tcBorders>
          </w:tcPr>
          <w:p w14:paraId="739E88A5" w14:textId="16003637" w:rsidR="00C23DC7" w:rsidRDefault="00C23DC7" w:rsidP="00C23DC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staff costs disclosure in the Annual Return accounts </w:t>
            </w:r>
            <w:proofErr w:type="gramStart"/>
            <w:r>
              <w:rPr>
                <w:rFonts w:ascii="Times New Roman" w:eastAsia="Times New Roman" w:hAnsi="Times New Roman" w:cs="Times New Roman"/>
                <w:sz w:val="24"/>
                <w:szCs w:val="24"/>
                <w:lang w:val="en-US"/>
              </w:rPr>
              <w:t>includes</w:t>
            </w:r>
            <w:proofErr w:type="gramEnd"/>
            <w:r>
              <w:rPr>
                <w:rFonts w:ascii="Times New Roman" w:eastAsia="Times New Roman" w:hAnsi="Times New Roman" w:cs="Times New Roman"/>
                <w:sz w:val="24"/>
                <w:szCs w:val="24"/>
                <w:lang w:val="en-US"/>
              </w:rPr>
              <w:t xml:space="preserve"> the payroll agency fees of £</w:t>
            </w:r>
            <w:proofErr w:type="gramStart"/>
            <w:r>
              <w:rPr>
                <w:rFonts w:ascii="Times New Roman" w:eastAsia="Times New Roman" w:hAnsi="Times New Roman" w:cs="Times New Roman"/>
                <w:sz w:val="24"/>
                <w:szCs w:val="24"/>
                <w:lang w:val="en-US"/>
              </w:rPr>
              <w:t>120 .</w:t>
            </w:r>
            <w:proofErr w:type="gramEnd"/>
            <w:r>
              <w:rPr>
                <w:rFonts w:ascii="Times New Roman" w:eastAsia="Times New Roman" w:hAnsi="Times New Roman" w:cs="Times New Roman"/>
                <w:sz w:val="24"/>
                <w:szCs w:val="24"/>
                <w:lang w:val="en-US"/>
              </w:rPr>
              <w:t xml:space="preserve"> Only actual payroll costs should be included in staff costs as specified in the following Annual Return guidance </w:t>
            </w:r>
            <w:r w:rsidRPr="0083562B">
              <w:rPr>
                <w:rFonts w:ascii="Times New Roman" w:eastAsia="Times New Roman" w:hAnsi="Times New Roman" w:cs="Times New Roman"/>
                <w:i/>
                <w:iCs/>
                <w:sz w:val="24"/>
                <w:szCs w:val="24"/>
                <w:lang w:val="en-US"/>
              </w:rPr>
              <w:t xml:space="preserve">‘Staff costs should include expenditure or payments made to and on behalf of all employees. Include salaries and wages, taxable allowances, PAYE and NI (employees and employers), pension </w:t>
            </w:r>
            <w:r w:rsidRPr="0083562B">
              <w:rPr>
                <w:rFonts w:ascii="Times New Roman" w:eastAsia="Times New Roman" w:hAnsi="Times New Roman" w:cs="Times New Roman"/>
                <w:i/>
                <w:iCs/>
                <w:sz w:val="24"/>
                <w:szCs w:val="24"/>
                <w:lang w:val="en-US"/>
              </w:rPr>
              <w:lastRenderedPageBreak/>
              <w:t>contributions and termination costs. Exclude reimbursement of out-of-pocket expenses.</w:t>
            </w:r>
            <w:r>
              <w:rPr>
                <w:rFonts w:ascii="Times New Roman" w:eastAsia="Times New Roman" w:hAnsi="Times New Roman" w:cs="Times New Roman"/>
                <w:sz w:val="24"/>
                <w:szCs w:val="24"/>
                <w:lang w:val="en-US"/>
              </w:rPr>
              <w:t xml:space="preserve">’ </w:t>
            </w:r>
          </w:p>
          <w:p w14:paraId="23695DE2" w14:textId="77777777" w:rsidR="00C23DC7" w:rsidRDefault="00C23DC7" w:rsidP="00C23DC7">
            <w:pPr>
              <w:tabs>
                <w:tab w:val="left" w:pos="1084"/>
              </w:tabs>
              <w:spacing w:after="0" w:line="240" w:lineRule="auto"/>
              <w:rPr>
                <w:rFonts w:ascii="Times New Roman" w:eastAsia="Times New Roman" w:hAnsi="Times New Roman" w:cs="Times New Roman"/>
                <w:snapToGrid w:val="0"/>
                <w:sz w:val="24"/>
                <w:szCs w:val="20"/>
                <w:lang w:val="en-US"/>
              </w:rPr>
            </w:pPr>
          </w:p>
        </w:tc>
        <w:tc>
          <w:tcPr>
            <w:tcW w:w="4397" w:type="dxa"/>
            <w:tcBorders>
              <w:top w:val="single" w:sz="4" w:space="0" w:color="auto"/>
              <w:left w:val="single" w:sz="4" w:space="0" w:color="auto"/>
              <w:bottom w:val="single" w:sz="6" w:space="0" w:color="auto"/>
              <w:right w:val="single" w:sz="6" w:space="0" w:color="auto"/>
            </w:tcBorders>
          </w:tcPr>
          <w:p w14:paraId="1C436D16" w14:textId="7B6F4BC9" w:rsidR="00C23DC7" w:rsidRDefault="00C23DC7" w:rsidP="00C23DC7">
            <w:pPr>
              <w:spacing w:after="0" w:line="240" w:lineRule="auto"/>
              <w:rPr>
                <w:rFonts w:ascii="Times New Roman" w:eastAsia="Times New Roman" w:hAnsi="Times New Roman" w:cs="Times New Roman"/>
                <w:i/>
                <w:iCs/>
                <w:snapToGrid w:val="0"/>
                <w:sz w:val="24"/>
                <w:szCs w:val="24"/>
                <w:lang w:val="en-US"/>
              </w:rPr>
            </w:pPr>
            <w:r>
              <w:rPr>
                <w:rFonts w:ascii="Times New Roman" w:eastAsia="Times New Roman" w:hAnsi="Times New Roman" w:cs="Times New Roman"/>
                <w:i/>
                <w:iCs/>
                <w:sz w:val="24"/>
                <w:szCs w:val="20"/>
                <w:lang w:val="en-US"/>
              </w:rPr>
              <w:lastRenderedPageBreak/>
              <w:t xml:space="preserve">Staff costs in the Annual Return should not include payroll </w:t>
            </w:r>
            <w:proofErr w:type="gramStart"/>
            <w:r>
              <w:rPr>
                <w:rFonts w:ascii="Times New Roman" w:eastAsia="Times New Roman" w:hAnsi="Times New Roman" w:cs="Times New Roman"/>
                <w:i/>
                <w:iCs/>
                <w:sz w:val="24"/>
                <w:szCs w:val="20"/>
                <w:lang w:val="en-US"/>
              </w:rPr>
              <w:t>agents</w:t>
            </w:r>
            <w:proofErr w:type="gramEnd"/>
            <w:r>
              <w:rPr>
                <w:rFonts w:ascii="Times New Roman" w:eastAsia="Times New Roman" w:hAnsi="Times New Roman" w:cs="Times New Roman"/>
                <w:i/>
                <w:iCs/>
                <w:sz w:val="24"/>
                <w:szCs w:val="20"/>
                <w:lang w:val="en-US"/>
              </w:rPr>
              <w:t xml:space="preserve"> fees.</w:t>
            </w:r>
          </w:p>
        </w:tc>
        <w:tc>
          <w:tcPr>
            <w:tcW w:w="4397" w:type="dxa"/>
            <w:tcBorders>
              <w:top w:val="single" w:sz="6" w:space="0" w:color="auto"/>
              <w:left w:val="single" w:sz="6" w:space="0" w:color="auto"/>
              <w:bottom w:val="single" w:sz="6" w:space="0" w:color="auto"/>
              <w:right w:val="single" w:sz="6" w:space="0" w:color="auto"/>
            </w:tcBorders>
          </w:tcPr>
          <w:p w14:paraId="61BCB17E" w14:textId="354C3D55" w:rsidR="00C23DC7" w:rsidRDefault="00C23DC7" w:rsidP="00C23DC7">
            <w:pPr>
              <w:spacing w:after="0" w:line="240" w:lineRule="auto"/>
              <w:rPr>
                <w:rFonts w:ascii="Times New Roman" w:eastAsia="Times New Roman" w:hAnsi="Times New Roman" w:cs="Times New Roman"/>
                <w:b/>
                <w:snapToGrid w:val="0"/>
                <w:sz w:val="24"/>
                <w:szCs w:val="20"/>
                <w:lang w:val="en-US"/>
              </w:rPr>
            </w:pPr>
            <w:r>
              <w:rPr>
                <w:rFonts w:ascii="Times New Roman" w:eastAsia="Times New Roman" w:hAnsi="Times New Roman" w:cs="Times New Roman"/>
                <w:b/>
                <w:snapToGrid w:val="0"/>
                <w:sz w:val="24"/>
                <w:szCs w:val="20"/>
                <w:lang w:val="en-US"/>
              </w:rPr>
              <w:t>Implemented</w:t>
            </w:r>
          </w:p>
        </w:tc>
      </w:tr>
    </w:tbl>
    <w:p w14:paraId="6BD18903" w14:textId="608228A1" w:rsidR="00D46C81" w:rsidRDefault="00D46C81" w:rsidP="003C28B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sectPr w:rsidR="00D46C81" w:rsidSect="000E1873">
      <w:pgSz w:w="16838" w:h="11906" w:orient="landscape"/>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04497" w14:textId="77777777" w:rsidR="00E7171C" w:rsidRDefault="00E7171C" w:rsidP="007067EC">
      <w:pPr>
        <w:spacing w:after="0" w:line="240" w:lineRule="auto"/>
      </w:pPr>
      <w:r>
        <w:separator/>
      </w:r>
    </w:p>
  </w:endnote>
  <w:endnote w:type="continuationSeparator" w:id="0">
    <w:p w14:paraId="4881DF63" w14:textId="77777777" w:rsidR="00E7171C" w:rsidRDefault="00E7171C" w:rsidP="007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7FA5" w14:textId="77777777" w:rsidR="00E62209" w:rsidRPr="00E62209" w:rsidRDefault="00E62209" w:rsidP="00E62209">
    <w:pPr>
      <w:pStyle w:val="Footer"/>
      <w:jc w:val="center"/>
      <w:rPr>
        <w:color w:val="2E74B5" w:themeColor="accent5" w:themeShade="BF"/>
      </w:rPr>
    </w:pPr>
    <w:r w:rsidRPr="00E62209">
      <w:rPr>
        <w:i/>
        <w:color w:val="2E74B5" w:themeColor="accent5" w:themeShade="BF"/>
        <w:sz w:val="16"/>
      </w:rPr>
      <w:t>Registered to carry on audit work by the Institute of Chartered Accountants in England and 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880692"/>
      <w:docPartObj>
        <w:docPartGallery w:val="Page Numbers (Bottom of Page)"/>
        <w:docPartUnique/>
      </w:docPartObj>
    </w:sdtPr>
    <w:sdtEndPr/>
    <w:sdtContent>
      <w:sdt>
        <w:sdtPr>
          <w:id w:val="1728636285"/>
          <w:docPartObj>
            <w:docPartGallery w:val="Page Numbers (Top of Page)"/>
            <w:docPartUnique/>
          </w:docPartObj>
        </w:sdtPr>
        <w:sdtEndPr/>
        <w:sdtContent>
          <w:p w14:paraId="4984F816" w14:textId="32F9DD67" w:rsidR="00EE0AF2" w:rsidRDefault="00EE0A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0D45BB" w14:textId="67FF9332" w:rsidR="003C28B3" w:rsidRDefault="003C28B3">
    <w:pPr>
      <w:pStyle w:val="DefaultText"/>
      <w:tabs>
        <w:tab w:val="center" w:pos="6480"/>
        <w:tab w:val="right" w:pos="129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2F42B" w14:textId="77777777" w:rsidR="00E7171C" w:rsidRDefault="00E7171C" w:rsidP="007067EC">
      <w:pPr>
        <w:spacing w:after="0" w:line="240" w:lineRule="auto"/>
      </w:pPr>
      <w:r>
        <w:separator/>
      </w:r>
    </w:p>
  </w:footnote>
  <w:footnote w:type="continuationSeparator" w:id="0">
    <w:p w14:paraId="0C02B4E9" w14:textId="77777777" w:rsidR="00E7171C" w:rsidRDefault="00E7171C" w:rsidP="007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5D4C" w14:textId="77777777" w:rsidR="003C28B3" w:rsidRDefault="003C28B3">
    <w:pPr>
      <w:pStyle w:val="DefaultText"/>
      <w:tabs>
        <w:tab w:val="center" w:pos="6480"/>
        <w:tab w:val="right" w:pos="12960"/>
      </w:tabs>
      <w:rPr>
        <w:i/>
      </w:rPr>
    </w:pPr>
    <w:r>
      <w:tab/>
    </w:r>
    <w:r>
      <w:rPr>
        <w:b/>
      </w:rPr>
      <w:t xml:space="preserve">INTERNAL AUDIT REPORT </w:t>
    </w:r>
  </w:p>
  <w:p w14:paraId="6F2F0133" w14:textId="241E868E" w:rsidR="003C28B3" w:rsidRDefault="003C28B3" w:rsidP="0074421E">
    <w:pPr>
      <w:pStyle w:val="DefaultText"/>
      <w:tabs>
        <w:tab w:val="center" w:pos="6480"/>
        <w:tab w:val="right" w:pos="12960"/>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D6B5D8"/>
    <w:multiLevelType w:val="hybridMultilevel"/>
    <w:tmpl w:val="D7720B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089E"/>
    <w:multiLevelType w:val="hybridMultilevel"/>
    <w:tmpl w:val="4E6149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4B6FD4"/>
    <w:multiLevelType w:val="hybridMultilevel"/>
    <w:tmpl w:val="D0DDFA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285F49"/>
    <w:multiLevelType w:val="hybridMultilevel"/>
    <w:tmpl w:val="16563BC6"/>
    <w:lvl w:ilvl="0" w:tplc="153040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27D23"/>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1AC8156F"/>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6" w15:restartNumberingAfterBreak="0">
    <w:nsid w:val="290B3518"/>
    <w:multiLevelType w:val="hybridMultilevel"/>
    <w:tmpl w:val="7E9C90BC"/>
    <w:lvl w:ilvl="0" w:tplc="0686C5B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A0FB4"/>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2A3F7C73"/>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9" w15:restartNumberingAfterBreak="0">
    <w:nsid w:val="336144DA"/>
    <w:multiLevelType w:val="hybridMultilevel"/>
    <w:tmpl w:val="3CF4D76A"/>
    <w:lvl w:ilvl="0" w:tplc="E2F212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F3583"/>
    <w:multiLevelType w:val="hybridMultilevel"/>
    <w:tmpl w:val="236A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8667C"/>
    <w:multiLevelType w:val="hybridMultilevel"/>
    <w:tmpl w:val="CB30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F2190"/>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43C47E5F"/>
    <w:multiLevelType w:val="hybridMultilevel"/>
    <w:tmpl w:val="876A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42C22"/>
    <w:multiLevelType w:val="hybridMultilevel"/>
    <w:tmpl w:val="7A24470A"/>
    <w:lvl w:ilvl="0" w:tplc="64B27E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E2BF1"/>
    <w:multiLevelType w:val="hybridMultilevel"/>
    <w:tmpl w:val="FF589DB8"/>
    <w:lvl w:ilvl="0" w:tplc="CEF64B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A1854"/>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584351B3"/>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18" w15:restartNumberingAfterBreak="0">
    <w:nsid w:val="5D79286A"/>
    <w:multiLevelType w:val="hybridMultilevel"/>
    <w:tmpl w:val="92C86D66"/>
    <w:lvl w:ilvl="0" w:tplc="23F275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C738B"/>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63394D4F"/>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64FD16F3"/>
    <w:multiLevelType w:val="hybridMultilevel"/>
    <w:tmpl w:val="9D0C4432"/>
    <w:lvl w:ilvl="0" w:tplc="DC2C40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03ADA"/>
    <w:multiLevelType w:val="hybridMultilevel"/>
    <w:tmpl w:val="4F50094E"/>
    <w:lvl w:ilvl="0" w:tplc="306CE9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303C2"/>
    <w:multiLevelType w:val="singleLevel"/>
    <w:tmpl w:val="5916236E"/>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7BB17E49"/>
    <w:multiLevelType w:val="hybridMultilevel"/>
    <w:tmpl w:val="8CA2B080"/>
    <w:lvl w:ilvl="0" w:tplc="ABCA1540">
      <w:start w:val="865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471073">
    <w:abstractNumId w:val="9"/>
  </w:num>
  <w:num w:numId="2" w16cid:durableId="1901749186">
    <w:abstractNumId w:val="21"/>
  </w:num>
  <w:num w:numId="3" w16cid:durableId="835729863">
    <w:abstractNumId w:val="8"/>
  </w:num>
  <w:num w:numId="4" w16cid:durableId="719398335">
    <w:abstractNumId w:val="16"/>
  </w:num>
  <w:num w:numId="5" w16cid:durableId="1492789747">
    <w:abstractNumId w:val="19"/>
  </w:num>
  <w:num w:numId="6" w16cid:durableId="429813255">
    <w:abstractNumId w:val="5"/>
  </w:num>
  <w:num w:numId="7" w16cid:durableId="103382035">
    <w:abstractNumId w:val="20"/>
  </w:num>
  <w:num w:numId="8" w16cid:durableId="1989894050">
    <w:abstractNumId w:val="12"/>
  </w:num>
  <w:num w:numId="9" w16cid:durableId="1063673450">
    <w:abstractNumId w:val="7"/>
  </w:num>
  <w:num w:numId="10" w16cid:durableId="1209994746">
    <w:abstractNumId w:val="4"/>
  </w:num>
  <w:num w:numId="11" w16cid:durableId="1465661658">
    <w:abstractNumId w:val="23"/>
  </w:num>
  <w:num w:numId="12" w16cid:durableId="1804958251">
    <w:abstractNumId w:val="17"/>
  </w:num>
  <w:num w:numId="13" w16cid:durableId="2138377405">
    <w:abstractNumId w:val="15"/>
  </w:num>
  <w:num w:numId="14" w16cid:durableId="1360820174">
    <w:abstractNumId w:val="14"/>
  </w:num>
  <w:num w:numId="15" w16cid:durableId="1984314958">
    <w:abstractNumId w:val="0"/>
  </w:num>
  <w:num w:numId="16" w16cid:durableId="1272394148">
    <w:abstractNumId w:val="3"/>
  </w:num>
  <w:num w:numId="17" w16cid:durableId="1884630947">
    <w:abstractNumId w:val="1"/>
  </w:num>
  <w:num w:numId="18" w16cid:durableId="147941497">
    <w:abstractNumId w:val="2"/>
  </w:num>
  <w:num w:numId="19" w16cid:durableId="1339693768">
    <w:abstractNumId w:val="18"/>
  </w:num>
  <w:num w:numId="20" w16cid:durableId="1840197164">
    <w:abstractNumId w:val="22"/>
  </w:num>
  <w:num w:numId="21" w16cid:durableId="785194407">
    <w:abstractNumId w:val="24"/>
  </w:num>
  <w:num w:numId="22" w16cid:durableId="1160852358">
    <w:abstractNumId w:val="6"/>
  </w:num>
  <w:num w:numId="23" w16cid:durableId="1027103444">
    <w:abstractNumId w:val="13"/>
  </w:num>
  <w:num w:numId="24" w16cid:durableId="177013691">
    <w:abstractNumId w:val="11"/>
  </w:num>
  <w:num w:numId="25" w16cid:durableId="128118545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3F"/>
    <w:rsid w:val="000021F8"/>
    <w:rsid w:val="00021A6A"/>
    <w:rsid w:val="00033887"/>
    <w:rsid w:val="000447F9"/>
    <w:rsid w:val="00044D89"/>
    <w:rsid w:val="000533D2"/>
    <w:rsid w:val="00054CBD"/>
    <w:rsid w:val="00056858"/>
    <w:rsid w:val="000610D1"/>
    <w:rsid w:val="00065A51"/>
    <w:rsid w:val="00070103"/>
    <w:rsid w:val="0007081B"/>
    <w:rsid w:val="00082D1A"/>
    <w:rsid w:val="000866FF"/>
    <w:rsid w:val="000A03B5"/>
    <w:rsid w:val="000A5082"/>
    <w:rsid w:val="000A6B50"/>
    <w:rsid w:val="000B0DFA"/>
    <w:rsid w:val="000B572E"/>
    <w:rsid w:val="000D3E6A"/>
    <w:rsid w:val="000D71F9"/>
    <w:rsid w:val="000E1873"/>
    <w:rsid w:val="000E5E1D"/>
    <w:rsid w:val="00107210"/>
    <w:rsid w:val="00115653"/>
    <w:rsid w:val="0012167D"/>
    <w:rsid w:val="001222B9"/>
    <w:rsid w:val="00135964"/>
    <w:rsid w:val="00137754"/>
    <w:rsid w:val="001462AE"/>
    <w:rsid w:val="001536C4"/>
    <w:rsid w:val="00164C83"/>
    <w:rsid w:val="00165793"/>
    <w:rsid w:val="00186623"/>
    <w:rsid w:val="001918A1"/>
    <w:rsid w:val="001921A2"/>
    <w:rsid w:val="00192AD0"/>
    <w:rsid w:val="00194BAB"/>
    <w:rsid w:val="001A2801"/>
    <w:rsid w:val="001A63CC"/>
    <w:rsid w:val="001B5482"/>
    <w:rsid w:val="001C7E1C"/>
    <w:rsid w:val="001D74BA"/>
    <w:rsid w:val="001E2EDF"/>
    <w:rsid w:val="001F1571"/>
    <w:rsid w:val="001F1963"/>
    <w:rsid w:val="001F41F0"/>
    <w:rsid w:val="001F5A75"/>
    <w:rsid w:val="00210F6C"/>
    <w:rsid w:val="00211594"/>
    <w:rsid w:val="0021283A"/>
    <w:rsid w:val="00215407"/>
    <w:rsid w:val="002156AD"/>
    <w:rsid w:val="0022629E"/>
    <w:rsid w:val="00235FA7"/>
    <w:rsid w:val="00250EAB"/>
    <w:rsid w:val="00251005"/>
    <w:rsid w:val="0025495B"/>
    <w:rsid w:val="00263364"/>
    <w:rsid w:val="00281B82"/>
    <w:rsid w:val="00282B42"/>
    <w:rsid w:val="002879E7"/>
    <w:rsid w:val="002922CD"/>
    <w:rsid w:val="00292C32"/>
    <w:rsid w:val="002B0792"/>
    <w:rsid w:val="002B7967"/>
    <w:rsid w:val="002C2AEA"/>
    <w:rsid w:val="002C66A2"/>
    <w:rsid w:val="002D2AD1"/>
    <w:rsid w:val="002E10CB"/>
    <w:rsid w:val="002E647B"/>
    <w:rsid w:val="002F25A9"/>
    <w:rsid w:val="002F59E5"/>
    <w:rsid w:val="002F6360"/>
    <w:rsid w:val="00303ACB"/>
    <w:rsid w:val="00306AB1"/>
    <w:rsid w:val="00310B57"/>
    <w:rsid w:val="0031122D"/>
    <w:rsid w:val="00317CCB"/>
    <w:rsid w:val="00321A51"/>
    <w:rsid w:val="00331BBC"/>
    <w:rsid w:val="00347DC3"/>
    <w:rsid w:val="00353F68"/>
    <w:rsid w:val="003568E6"/>
    <w:rsid w:val="00364715"/>
    <w:rsid w:val="00383C32"/>
    <w:rsid w:val="003927C3"/>
    <w:rsid w:val="003957AB"/>
    <w:rsid w:val="003A5A86"/>
    <w:rsid w:val="003B4F6F"/>
    <w:rsid w:val="003C28B3"/>
    <w:rsid w:val="003C55EF"/>
    <w:rsid w:val="003C56CD"/>
    <w:rsid w:val="003E45E5"/>
    <w:rsid w:val="00413D5C"/>
    <w:rsid w:val="00444A53"/>
    <w:rsid w:val="0046056E"/>
    <w:rsid w:val="00466CA6"/>
    <w:rsid w:val="00470D5C"/>
    <w:rsid w:val="00473085"/>
    <w:rsid w:val="00491C6A"/>
    <w:rsid w:val="004A1DD6"/>
    <w:rsid w:val="004B4791"/>
    <w:rsid w:val="004D1BAF"/>
    <w:rsid w:val="004E6F18"/>
    <w:rsid w:val="004E7EB2"/>
    <w:rsid w:val="005250C1"/>
    <w:rsid w:val="005301F0"/>
    <w:rsid w:val="00540084"/>
    <w:rsid w:val="00553199"/>
    <w:rsid w:val="00553A82"/>
    <w:rsid w:val="00573668"/>
    <w:rsid w:val="0058056D"/>
    <w:rsid w:val="00592A73"/>
    <w:rsid w:val="005C3CEB"/>
    <w:rsid w:val="005C4AC5"/>
    <w:rsid w:val="005D1AEF"/>
    <w:rsid w:val="005D1DE1"/>
    <w:rsid w:val="005D7F7C"/>
    <w:rsid w:val="005E1841"/>
    <w:rsid w:val="005E3DFD"/>
    <w:rsid w:val="005F03BD"/>
    <w:rsid w:val="006019E2"/>
    <w:rsid w:val="00613BBD"/>
    <w:rsid w:val="0062388B"/>
    <w:rsid w:val="00624EF8"/>
    <w:rsid w:val="00640831"/>
    <w:rsid w:val="0064155C"/>
    <w:rsid w:val="00642112"/>
    <w:rsid w:val="0064389C"/>
    <w:rsid w:val="00647E72"/>
    <w:rsid w:val="0065181F"/>
    <w:rsid w:val="0065670B"/>
    <w:rsid w:val="00661B5A"/>
    <w:rsid w:val="00666116"/>
    <w:rsid w:val="006661A7"/>
    <w:rsid w:val="006815AD"/>
    <w:rsid w:val="00687AD9"/>
    <w:rsid w:val="006B2648"/>
    <w:rsid w:val="006B3381"/>
    <w:rsid w:val="006D0901"/>
    <w:rsid w:val="006D539C"/>
    <w:rsid w:val="006E1D79"/>
    <w:rsid w:val="006E28A4"/>
    <w:rsid w:val="006E659C"/>
    <w:rsid w:val="006E7DBB"/>
    <w:rsid w:val="00702F45"/>
    <w:rsid w:val="00703E63"/>
    <w:rsid w:val="007067D6"/>
    <w:rsid w:val="007067EC"/>
    <w:rsid w:val="00723BA7"/>
    <w:rsid w:val="007242D0"/>
    <w:rsid w:val="00726311"/>
    <w:rsid w:val="00734063"/>
    <w:rsid w:val="0074241E"/>
    <w:rsid w:val="00747496"/>
    <w:rsid w:val="007627D7"/>
    <w:rsid w:val="00764343"/>
    <w:rsid w:val="00780278"/>
    <w:rsid w:val="0078142B"/>
    <w:rsid w:val="00786C1D"/>
    <w:rsid w:val="00791912"/>
    <w:rsid w:val="00791D47"/>
    <w:rsid w:val="007931A3"/>
    <w:rsid w:val="00796882"/>
    <w:rsid w:val="007A2135"/>
    <w:rsid w:val="007A3F9A"/>
    <w:rsid w:val="007B0060"/>
    <w:rsid w:val="007C3F7B"/>
    <w:rsid w:val="007D2F21"/>
    <w:rsid w:val="007E2D42"/>
    <w:rsid w:val="00800B08"/>
    <w:rsid w:val="008031EE"/>
    <w:rsid w:val="008032A1"/>
    <w:rsid w:val="008070D9"/>
    <w:rsid w:val="00810BD2"/>
    <w:rsid w:val="00812C33"/>
    <w:rsid w:val="00830C17"/>
    <w:rsid w:val="00833D39"/>
    <w:rsid w:val="0083487A"/>
    <w:rsid w:val="00840C85"/>
    <w:rsid w:val="00840D7C"/>
    <w:rsid w:val="008449F1"/>
    <w:rsid w:val="00844C82"/>
    <w:rsid w:val="00846344"/>
    <w:rsid w:val="00847AAE"/>
    <w:rsid w:val="008579D0"/>
    <w:rsid w:val="00892B50"/>
    <w:rsid w:val="00895C4D"/>
    <w:rsid w:val="008A1C34"/>
    <w:rsid w:val="008A513F"/>
    <w:rsid w:val="008B08ED"/>
    <w:rsid w:val="008B30C2"/>
    <w:rsid w:val="008D0005"/>
    <w:rsid w:val="008E5C98"/>
    <w:rsid w:val="008E768D"/>
    <w:rsid w:val="00902214"/>
    <w:rsid w:val="009026E1"/>
    <w:rsid w:val="00904013"/>
    <w:rsid w:val="0090647C"/>
    <w:rsid w:val="00912C63"/>
    <w:rsid w:val="009153A9"/>
    <w:rsid w:val="009223A6"/>
    <w:rsid w:val="009252A4"/>
    <w:rsid w:val="00936546"/>
    <w:rsid w:val="00953914"/>
    <w:rsid w:val="009615B1"/>
    <w:rsid w:val="009754FC"/>
    <w:rsid w:val="009803E3"/>
    <w:rsid w:val="0098353B"/>
    <w:rsid w:val="0098452F"/>
    <w:rsid w:val="00990325"/>
    <w:rsid w:val="0099152B"/>
    <w:rsid w:val="00993252"/>
    <w:rsid w:val="009A61D4"/>
    <w:rsid w:val="009A6C31"/>
    <w:rsid w:val="009C0AC0"/>
    <w:rsid w:val="009C1BBF"/>
    <w:rsid w:val="009C2372"/>
    <w:rsid w:val="009C348D"/>
    <w:rsid w:val="009C45A9"/>
    <w:rsid w:val="009C51BB"/>
    <w:rsid w:val="009D208D"/>
    <w:rsid w:val="009D3EF7"/>
    <w:rsid w:val="009E2791"/>
    <w:rsid w:val="009E306B"/>
    <w:rsid w:val="009F56F6"/>
    <w:rsid w:val="00A069B8"/>
    <w:rsid w:val="00A1386A"/>
    <w:rsid w:val="00A13BE4"/>
    <w:rsid w:val="00A14F32"/>
    <w:rsid w:val="00A15A20"/>
    <w:rsid w:val="00A23DB9"/>
    <w:rsid w:val="00A27A7F"/>
    <w:rsid w:val="00A35B99"/>
    <w:rsid w:val="00A40F41"/>
    <w:rsid w:val="00A42A3A"/>
    <w:rsid w:val="00A42AA9"/>
    <w:rsid w:val="00A52031"/>
    <w:rsid w:val="00A53F52"/>
    <w:rsid w:val="00A5630E"/>
    <w:rsid w:val="00A62077"/>
    <w:rsid w:val="00A66B2E"/>
    <w:rsid w:val="00A73B98"/>
    <w:rsid w:val="00A940C6"/>
    <w:rsid w:val="00A97383"/>
    <w:rsid w:val="00AA25B4"/>
    <w:rsid w:val="00AB1012"/>
    <w:rsid w:val="00AC249F"/>
    <w:rsid w:val="00AE435F"/>
    <w:rsid w:val="00AE69DB"/>
    <w:rsid w:val="00B3303B"/>
    <w:rsid w:val="00B424C5"/>
    <w:rsid w:val="00B436D2"/>
    <w:rsid w:val="00B46AEF"/>
    <w:rsid w:val="00B71C0A"/>
    <w:rsid w:val="00B72E69"/>
    <w:rsid w:val="00B75853"/>
    <w:rsid w:val="00B87763"/>
    <w:rsid w:val="00B922EB"/>
    <w:rsid w:val="00B944CC"/>
    <w:rsid w:val="00B95359"/>
    <w:rsid w:val="00BA1143"/>
    <w:rsid w:val="00BA180D"/>
    <w:rsid w:val="00BA2D22"/>
    <w:rsid w:val="00BA3A66"/>
    <w:rsid w:val="00BA7649"/>
    <w:rsid w:val="00BB7E6A"/>
    <w:rsid w:val="00BD33CA"/>
    <w:rsid w:val="00BD53EE"/>
    <w:rsid w:val="00BE5770"/>
    <w:rsid w:val="00BE5F8C"/>
    <w:rsid w:val="00BF0D01"/>
    <w:rsid w:val="00BF2C53"/>
    <w:rsid w:val="00BF448E"/>
    <w:rsid w:val="00BF4BA0"/>
    <w:rsid w:val="00C07907"/>
    <w:rsid w:val="00C10656"/>
    <w:rsid w:val="00C17045"/>
    <w:rsid w:val="00C23DC7"/>
    <w:rsid w:val="00C23E83"/>
    <w:rsid w:val="00C32DF0"/>
    <w:rsid w:val="00C349AD"/>
    <w:rsid w:val="00C40EA2"/>
    <w:rsid w:val="00C6031F"/>
    <w:rsid w:val="00C615DD"/>
    <w:rsid w:val="00C62C93"/>
    <w:rsid w:val="00C64BE9"/>
    <w:rsid w:val="00CA0DE6"/>
    <w:rsid w:val="00CA2B8D"/>
    <w:rsid w:val="00CA331B"/>
    <w:rsid w:val="00CA424C"/>
    <w:rsid w:val="00CB0D02"/>
    <w:rsid w:val="00CB133B"/>
    <w:rsid w:val="00CC493F"/>
    <w:rsid w:val="00CD127E"/>
    <w:rsid w:val="00CD26EF"/>
    <w:rsid w:val="00CE6FAB"/>
    <w:rsid w:val="00CF0066"/>
    <w:rsid w:val="00D027CD"/>
    <w:rsid w:val="00D06591"/>
    <w:rsid w:val="00D0715D"/>
    <w:rsid w:val="00D16911"/>
    <w:rsid w:val="00D33B1B"/>
    <w:rsid w:val="00D46C81"/>
    <w:rsid w:val="00D513A9"/>
    <w:rsid w:val="00D53A45"/>
    <w:rsid w:val="00D61F94"/>
    <w:rsid w:val="00D65867"/>
    <w:rsid w:val="00D67128"/>
    <w:rsid w:val="00D7259C"/>
    <w:rsid w:val="00D81B58"/>
    <w:rsid w:val="00D94C91"/>
    <w:rsid w:val="00D95EB7"/>
    <w:rsid w:val="00DA0396"/>
    <w:rsid w:val="00DC0D11"/>
    <w:rsid w:val="00DC0D9C"/>
    <w:rsid w:val="00DC4432"/>
    <w:rsid w:val="00DD3B87"/>
    <w:rsid w:val="00DF0DAE"/>
    <w:rsid w:val="00DF7E99"/>
    <w:rsid w:val="00E22A7A"/>
    <w:rsid w:val="00E2482D"/>
    <w:rsid w:val="00E2521C"/>
    <w:rsid w:val="00E323E8"/>
    <w:rsid w:val="00E32B66"/>
    <w:rsid w:val="00E356F6"/>
    <w:rsid w:val="00E43AA4"/>
    <w:rsid w:val="00E521AE"/>
    <w:rsid w:val="00E549FB"/>
    <w:rsid w:val="00E56CC7"/>
    <w:rsid w:val="00E62209"/>
    <w:rsid w:val="00E66DBE"/>
    <w:rsid w:val="00E6702C"/>
    <w:rsid w:val="00E70E7E"/>
    <w:rsid w:val="00E7171C"/>
    <w:rsid w:val="00E8051C"/>
    <w:rsid w:val="00E8464B"/>
    <w:rsid w:val="00E87542"/>
    <w:rsid w:val="00E90D5A"/>
    <w:rsid w:val="00EB5B3D"/>
    <w:rsid w:val="00EC1992"/>
    <w:rsid w:val="00EC73B2"/>
    <w:rsid w:val="00EC7F51"/>
    <w:rsid w:val="00ED5489"/>
    <w:rsid w:val="00ED67B6"/>
    <w:rsid w:val="00EE077E"/>
    <w:rsid w:val="00EE0AF2"/>
    <w:rsid w:val="00EE7B7C"/>
    <w:rsid w:val="00EF7B89"/>
    <w:rsid w:val="00F05E58"/>
    <w:rsid w:val="00F05F49"/>
    <w:rsid w:val="00F07E69"/>
    <w:rsid w:val="00F103AE"/>
    <w:rsid w:val="00F13606"/>
    <w:rsid w:val="00F1543B"/>
    <w:rsid w:val="00F15E0A"/>
    <w:rsid w:val="00F20FFA"/>
    <w:rsid w:val="00F22F58"/>
    <w:rsid w:val="00F50E2A"/>
    <w:rsid w:val="00F56B97"/>
    <w:rsid w:val="00F633FE"/>
    <w:rsid w:val="00F74CB6"/>
    <w:rsid w:val="00F755B2"/>
    <w:rsid w:val="00F76321"/>
    <w:rsid w:val="00FA510D"/>
    <w:rsid w:val="00FB1B66"/>
    <w:rsid w:val="00FB31D4"/>
    <w:rsid w:val="00FB6926"/>
    <w:rsid w:val="00FC1204"/>
    <w:rsid w:val="00FF4A7C"/>
    <w:rsid w:val="00FF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2F85"/>
  <w15:chartTrackingRefBased/>
  <w15:docId w15:val="{F888FFF3-1A07-4349-9ED1-CFF33F0F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283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21283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1283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21283A"/>
    <w:rPr>
      <w:rFonts w:eastAsiaTheme="minorEastAsia" w:cs="Times New Roman"/>
      <w:color w:val="5A5A5A" w:themeColor="text1" w:themeTint="A5"/>
      <w:spacing w:val="15"/>
      <w:lang w:val="en-US"/>
    </w:rPr>
  </w:style>
  <w:style w:type="paragraph" w:styleId="NoSpacing">
    <w:name w:val="No Spacing"/>
    <w:link w:val="NoSpacingChar"/>
    <w:uiPriority w:val="1"/>
    <w:qFormat/>
    <w:rsid w:val="002128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283A"/>
    <w:rPr>
      <w:rFonts w:eastAsiaTheme="minorEastAsia"/>
      <w:lang w:val="en-US"/>
    </w:rPr>
  </w:style>
  <w:style w:type="character" w:customStyle="1" w:styleId="apple-converted-space">
    <w:name w:val="apple-converted-space"/>
    <w:basedOn w:val="DefaultParagraphFont"/>
    <w:rsid w:val="00F74CB6"/>
  </w:style>
  <w:style w:type="paragraph" w:styleId="ListParagraph">
    <w:name w:val="List Paragraph"/>
    <w:basedOn w:val="Normal"/>
    <w:uiPriority w:val="34"/>
    <w:qFormat/>
    <w:rsid w:val="00904013"/>
    <w:pPr>
      <w:ind w:left="720"/>
      <w:contextualSpacing/>
    </w:pPr>
  </w:style>
  <w:style w:type="paragraph" w:styleId="Date">
    <w:name w:val="Date"/>
    <w:basedOn w:val="Normal"/>
    <w:next w:val="Normal"/>
    <w:link w:val="DateChar"/>
    <w:rsid w:val="007067EC"/>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rsid w:val="007067E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067EC"/>
    <w:rPr>
      <w:color w:val="0563C1" w:themeColor="hyperlink"/>
      <w:u w:val="single"/>
    </w:rPr>
  </w:style>
  <w:style w:type="paragraph" w:styleId="Header">
    <w:name w:val="header"/>
    <w:basedOn w:val="Normal"/>
    <w:link w:val="HeaderChar"/>
    <w:uiPriority w:val="99"/>
    <w:unhideWhenUsed/>
    <w:rsid w:val="007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EC"/>
  </w:style>
  <w:style w:type="paragraph" w:styleId="Footer">
    <w:name w:val="footer"/>
    <w:basedOn w:val="Normal"/>
    <w:link w:val="FooterChar"/>
    <w:uiPriority w:val="99"/>
    <w:unhideWhenUsed/>
    <w:rsid w:val="007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7EC"/>
  </w:style>
  <w:style w:type="paragraph" w:customStyle="1" w:styleId="DefaultText">
    <w:name w:val="Default Text"/>
    <w:basedOn w:val="Normal"/>
    <w:rsid w:val="00E622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TableText">
    <w:name w:val="Table Text"/>
    <w:basedOn w:val="Normal"/>
    <w:rsid w:val="00E62209"/>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val="en-US"/>
    </w:rPr>
  </w:style>
  <w:style w:type="paragraph" w:customStyle="1" w:styleId="Default">
    <w:name w:val="Default"/>
    <w:rsid w:val="00912C63"/>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3E45E5"/>
    <w:pPr>
      <w:spacing w:line="241" w:lineRule="atLeast"/>
    </w:pPr>
    <w:rPr>
      <w:rFonts w:ascii="Arial" w:eastAsia="Times New Roman" w:hAnsi="Arial" w:cs="Arial"/>
      <w:color w:val="auto"/>
      <w:lang w:eastAsia="en-GB"/>
    </w:rPr>
  </w:style>
  <w:style w:type="character" w:customStyle="1" w:styleId="A2">
    <w:name w:val="A2"/>
    <w:uiPriority w:val="99"/>
    <w:rsid w:val="003E45E5"/>
    <w:rPr>
      <w:b/>
      <w:bCs/>
      <w:color w:val="000000"/>
      <w:sz w:val="28"/>
      <w:szCs w:val="28"/>
    </w:rPr>
  </w:style>
  <w:style w:type="character" w:customStyle="1" w:styleId="A3">
    <w:name w:val="A3"/>
    <w:uiPriority w:val="99"/>
    <w:rsid w:val="003E45E5"/>
    <w:rPr>
      <w:color w:val="000000"/>
      <w:sz w:val="22"/>
      <w:szCs w:val="22"/>
    </w:rPr>
  </w:style>
  <w:style w:type="character" w:customStyle="1" w:styleId="A10">
    <w:name w:val="A10"/>
    <w:uiPriority w:val="99"/>
    <w:rsid w:val="003E45E5"/>
    <w:rP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947839">
      <w:bodyDiv w:val="1"/>
      <w:marLeft w:val="0"/>
      <w:marRight w:val="0"/>
      <w:marTop w:val="0"/>
      <w:marBottom w:val="0"/>
      <w:divBdr>
        <w:top w:val="none" w:sz="0" w:space="0" w:color="auto"/>
        <w:left w:val="none" w:sz="0" w:space="0" w:color="auto"/>
        <w:bottom w:val="none" w:sz="0" w:space="0" w:color="auto"/>
        <w:right w:val="none" w:sz="0" w:space="0" w:color="auto"/>
      </w:divBdr>
    </w:div>
    <w:div w:id="20061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1283</Words>
  <Characters>7316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Capenhurst and Ledsham Parish Council</vt:lpstr>
    </vt:vector>
  </TitlesOfParts>
  <Company>JDH Business Services Ltd</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Capenhurst and Ledsham Parish Council</dc:title>
  <dc:subject>Proposal</dc:subject>
  <dc:creator>Jooooooooooooooooooo</dc:creator>
  <cp:keywords/>
  <dc:description/>
  <cp:lastModifiedBy>Brook Farm</cp:lastModifiedBy>
  <cp:revision>2</cp:revision>
  <cp:lastPrinted>2025-06-23T08:44:00Z</cp:lastPrinted>
  <dcterms:created xsi:type="dcterms:W3CDTF">2025-06-23T08:44:00Z</dcterms:created>
  <dcterms:modified xsi:type="dcterms:W3CDTF">2025-06-23T08:44:00Z</dcterms:modified>
</cp:coreProperties>
</file>